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9A" w:rsidRPr="00537658" w:rsidRDefault="006F0B9A" w:rsidP="006F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6F0B9A" w:rsidRPr="00537658" w:rsidRDefault="006F0B9A" w:rsidP="006F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Штаба воспитательной работы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3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СОШ №75</w:t>
      </w:r>
    </w:p>
    <w:p w:rsidR="006F0B9A" w:rsidRPr="00537658" w:rsidRDefault="006F0B9A" w:rsidP="006F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5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A5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3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6F0B9A" w:rsidRPr="00537658" w:rsidRDefault="006F0B9A" w:rsidP="006F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9A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A51C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51C5A">
        <w:rPr>
          <w:rFonts w:ascii="Times New Roman" w:hAnsi="Times New Roman" w:cs="Times New Roman"/>
          <w:sz w:val="28"/>
          <w:szCs w:val="28"/>
        </w:rPr>
        <w:t>9</w:t>
      </w:r>
      <w:r w:rsidRPr="00837EF2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деятельность Штаба воспитательной работы школы, совместно с педагогическим коллективом, родительской общественностью, лидерами школьного ученического самоуправления была связана с практикой совершенствования воспитательной системы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F2">
        <w:rPr>
          <w:rFonts w:ascii="Times New Roman" w:hAnsi="Times New Roman" w:cs="Times New Roman"/>
          <w:sz w:val="28"/>
          <w:szCs w:val="28"/>
        </w:rPr>
        <w:t>Исходя из этого, це</w:t>
      </w:r>
      <w:r>
        <w:rPr>
          <w:rFonts w:ascii="Times New Roman" w:hAnsi="Times New Roman" w:cs="Times New Roman"/>
          <w:sz w:val="28"/>
          <w:szCs w:val="28"/>
        </w:rPr>
        <w:t>ль воспитательной работы на 2017-2018</w:t>
      </w:r>
      <w:r w:rsidRPr="00837EF2">
        <w:rPr>
          <w:rFonts w:ascii="Times New Roman" w:hAnsi="Times New Roman" w:cs="Times New Roman"/>
          <w:sz w:val="28"/>
          <w:szCs w:val="28"/>
        </w:rPr>
        <w:t xml:space="preserve"> уч. года была поставлена следующая: создание условий,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раскрытию и </w:t>
      </w:r>
      <w:r w:rsidRPr="00837EF2">
        <w:rPr>
          <w:rFonts w:ascii="Times New Roman" w:hAnsi="Times New Roman" w:cs="Times New Roman"/>
          <w:sz w:val="28"/>
          <w:szCs w:val="28"/>
        </w:rPr>
        <w:t>развитию интеллектуальных, т</w:t>
      </w:r>
      <w:r>
        <w:rPr>
          <w:rFonts w:ascii="Times New Roman" w:hAnsi="Times New Roman" w:cs="Times New Roman"/>
          <w:sz w:val="28"/>
          <w:szCs w:val="28"/>
        </w:rPr>
        <w:t>ворческих, личностных качеств уча</w:t>
      </w:r>
      <w:r w:rsidRPr="00837EF2">
        <w:rPr>
          <w:rFonts w:ascii="Times New Roman" w:hAnsi="Times New Roman" w:cs="Times New Roman"/>
          <w:sz w:val="28"/>
          <w:szCs w:val="28"/>
        </w:rPr>
        <w:t xml:space="preserve">щихся, их социализации и адаптации в обществе </w:t>
      </w:r>
      <w:r>
        <w:rPr>
          <w:rFonts w:ascii="Times New Roman" w:hAnsi="Times New Roman" w:cs="Times New Roman"/>
          <w:sz w:val="28"/>
          <w:szCs w:val="28"/>
        </w:rPr>
        <w:t xml:space="preserve">на основе урочной и </w:t>
      </w:r>
      <w:r w:rsidRPr="00837EF2">
        <w:rPr>
          <w:rFonts w:ascii="Times New Roman" w:hAnsi="Times New Roman" w:cs="Times New Roman"/>
          <w:sz w:val="28"/>
          <w:szCs w:val="28"/>
        </w:rPr>
        <w:t>внеурочной деятельности в рамках воспитательной системы школы.</w:t>
      </w:r>
      <w:r w:rsidRPr="00E00862">
        <w:t xml:space="preserve"> </w:t>
      </w:r>
    </w:p>
    <w:p w:rsidR="006F0B9A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EF2">
        <w:rPr>
          <w:rFonts w:ascii="Times New Roman" w:hAnsi="Times New Roman" w:cs="Times New Roman"/>
          <w:sz w:val="28"/>
          <w:szCs w:val="28"/>
        </w:rPr>
        <w:t xml:space="preserve">Для достижения цели ставились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37EF2">
        <w:rPr>
          <w:rFonts w:ascii="Times New Roman" w:hAnsi="Times New Roman" w:cs="Times New Roman"/>
          <w:sz w:val="28"/>
          <w:szCs w:val="28"/>
        </w:rPr>
        <w:t>задачи: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64B2">
        <w:rPr>
          <w:rFonts w:ascii="Times New Roman" w:hAnsi="Times New Roman" w:cs="Times New Roman"/>
          <w:sz w:val="28"/>
          <w:szCs w:val="28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4B2">
        <w:rPr>
          <w:rFonts w:ascii="Times New Roman" w:hAnsi="Times New Roman" w:cs="Times New Roman"/>
          <w:sz w:val="28"/>
          <w:szCs w:val="28"/>
        </w:rPr>
        <w:t>. Максимально вовлекать родителей в жизнь школы и привлекать их к реализации программы развития.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64B2">
        <w:rPr>
          <w:rFonts w:ascii="Times New Roman" w:hAnsi="Times New Roman" w:cs="Times New Roman"/>
          <w:sz w:val="28"/>
          <w:szCs w:val="28"/>
        </w:rPr>
        <w:t>Продолжить работу по предупреждению правонарушений и безнадзорнос</w:t>
      </w:r>
      <w:r>
        <w:rPr>
          <w:rFonts w:ascii="Times New Roman" w:hAnsi="Times New Roman" w:cs="Times New Roman"/>
          <w:sz w:val="28"/>
          <w:szCs w:val="28"/>
        </w:rPr>
        <w:t>ти среди несовершеннолетних и профилактике вредных привычек и пропаганде здорового образа жизни</w:t>
      </w:r>
      <w:r w:rsidRPr="00EA64B2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учащихся, максимально привлекать детей, требующих особого педагогического внимания </w:t>
      </w:r>
      <w:r w:rsidRPr="00EA64B2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A64B2">
        <w:rPr>
          <w:rFonts w:ascii="Times New Roman" w:hAnsi="Times New Roman" w:cs="Times New Roman"/>
          <w:sz w:val="28"/>
          <w:szCs w:val="28"/>
        </w:rPr>
        <w:t>жизни школы, класса, занятиях кружков, секций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64B2">
        <w:rPr>
          <w:rFonts w:ascii="Times New Roman" w:hAnsi="Times New Roman" w:cs="Times New Roman"/>
          <w:sz w:val="28"/>
          <w:szCs w:val="28"/>
        </w:rPr>
        <w:t>.Способствование росту инициативы, самостоятельности через дальнейшее развитие системы ученического самоуправления.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64B2">
        <w:rPr>
          <w:rFonts w:ascii="Times New Roman" w:hAnsi="Times New Roman" w:cs="Times New Roman"/>
          <w:sz w:val="28"/>
          <w:szCs w:val="28"/>
        </w:rPr>
        <w:t>Воспитание уважения к закону, развитие гражданской ответственности.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B198B">
        <w:rPr>
          <w:rFonts w:ascii="Times New Roman" w:hAnsi="Times New Roman" w:cs="Times New Roman"/>
          <w:sz w:val="28"/>
          <w:szCs w:val="28"/>
        </w:rPr>
        <w:t>Активизировать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Pr="00AB198B">
        <w:rPr>
          <w:rFonts w:ascii="Times New Roman" w:hAnsi="Times New Roman" w:cs="Times New Roman"/>
          <w:sz w:val="28"/>
          <w:szCs w:val="28"/>
        </w:rPr>
        <w:t xml:space="preserve"> уровня воспитанности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работе школы</w:t>
      </w:r>
      <w:r w:rsidRPr="00837EF2">
        <w:rPr>
          <w:rFonts w:ascii="Times New Roman" w:hAnsi="Times New Roman" w:cs="Times New Roman"/>
          <w:sz w:val="28"/>
          <w:szCs w:val="28"/>
        </w:rPr>
        <w:t xml:space="preserve"> были определены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приоритетные </w:t>
      </w:r>
      <w:r w:rsidRPr="00837EF2">
        <w:rPr>
          <w:rFonts w:ascii="Times New Roman" w:hAnsi="Times New Roman" w:cs="Times New Roman"/>
          <w:sz w:val="28"/>
          <w:szCs w:val="28"/>
        </w:rPr>
        <w:t>направления воспитательной деятельности:</w:t>
      </w:r>
      <w:r w:rsidRPr="00E00862">
        <w:rPr>
          <w:rFonts w:ascii="Times New Roman" w:hAnsi="Times New Roman" w:cs="Times New Roman"/>
          <w:sz w:val="28"/>
          <w:szCs w:val="28"/>
        </w:rPr>
        <w:t xml:space="preserve"> </w:t>
      </w:r>
      <w:r w:rsidRPr="00CD56F1">
        <w:rPr>
          <w:rFonts w:ascii="Times New Roman" w:hAnsi="Times New Roman" w:cs="Times New Roman"/>
          <w:sz w:val="28"/>
          <w:szCs w:val="28"/>
        </w:rPr>
        <w:t>1) трудовое воспитание; 2) работа с семьей;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F1">
        <w:rPr>
          <w:rFonts w:ascii="Times New Roman" w:hAnsi="Times New Roman" w:cs="Times New Roman"/>
          <w:sz w:val="28"/>
          <w:szCs w:val="28"/>
        </w:rPr>
        <w:t>духовно-нравственное и художественно-эстетическое; 4) гражданско-патриотическое воспитание; 5) воспитание здорового образа жизни; 6) работа по реализаци</w:t>
      </w:r>
      <w:r>
        <w:rPr>
          <w:rFonts w:ascii="Times New Roman" w:hAnsi="Times New Roman" w:cs="Times New Roman"/>
          <w:sz w:val="28"/>
          <w:szCs w:val="28"/>
        </w:rPr>
        <w:t>и Закона 1539-КЗ; 7) развитие  ученического самоуправления; 8</w:t>
      </w:r>
      <w:r w:rsidRPr="00CD56F1">
        <w:rPr>
          <w:rFonts w:ascii="Times New Roman" w:hAnsi="Times New Roman" w:cs="Times New Roman"/>
          <w:sz w:val="28"/>
          <w:szCs w:val="28"/>
        </w:rPr>
        <w:t>)  профориентаци</w:t>
      </w:r>
      <w:r>
        <w:rPr>
          <w:rFonts w:ascii="Times New Roman" w:hAnsi="Times New Roman" w:cs="Times New Roman"/>
          <w:sz w:val="28"/>
          <w:szCs w:val="28"/>
        </w:rPr>
        <w:t>онное; 9</w:t>
      </w:r>
      <w:r w:rsidRPr="00CD56F1">
        <w:rPr>
          <w:rFonts w:ascii="Times New Roman" w:hAnsi="Times New Roman" w:cs="Times New Roman"/>
          <w:sz w:val="28"/>
          <w:szCs w:val="28"/>
        </w:rPr>
        <w:t>)  участие в движении Новые тимуровцы.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94">
        <w:rPr>
          <w:rFonts w:ascii="Times New Roman" w:hAnsi="Times New Roman" w:cs="Times New Roman"/>
          <w:sz w:val="28"/>
          <w:szCs w:val="28"/>
        </w:rPr>
        <w:t xml:space="preserve">  </w:t>
      </w:r>
      <w:r w:rsidRPr="00E00862">
        <w:rPr>
          <w:rFonts w:ascii="Times New Roman" w:hAnsi="Times New Roman" w:cs="Times New Roman"/>
          <w:sz w:val="28"/>
          <w:szCs w:val="28"/>
        </w:rPr>
        <w:t>Воспитание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E00862">
        <w:rPr>
          <w:rFonts w:ascii="Times New Roman" w:hAnsi="Times New Roman" w:cs="Times New Roman"/>
          <w:sz w:val="28"/>
          <w:szCs w:val="28"/>
        </w:rPr>
        <w:t>не набор неких действий и операций, которым педагога можно обучить и,  совершая которые он гарантированно достигает успеха, а деятельность, которую педагог должен выстраивать сам, определяя ее цели, насыщая ее ценностями, подбирая методы и средства. Воспитание – духовно-практическая деятельность каждого учителя, пронизывающая различные сферы приложения его профессиональных сил, сопряженная с творческим поиском, свободой выбора и индивидуальной ответственностью.</w:t>
      </w:r>
    </w:p>
    <w:p w:rsidR="006F0B9A" w:rsidRPr="00E02B94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комплексного подхода ШВР, классных руководителей и всего педагогического коллектива в 2017-2018 учебном году н</w:t>
      </w:r>
      <w:r w:rsidRPr="00E02B94">
        <w:rPr>
          <w:rFonts w:ascii="Times New Roman" w:hAnsi="Times New Roman" w:cs="Times New Roman"/>
          <w:sz w:val="28"/>
          <w:szCs w:val="28"/>
        </w:rPr>
        <w:t xml:space="preserve">ам удалось </w:t>
      </w:r>
      <w:r w:rsidRPr="00E02B94">
        <w:rPr>
          <w:rFonts w:ascii="Times New Roman" w:hAnsi="Times New Roman" w:cs="Times New Roman"/>
          <w:sz w:val="28"/>
          <w:szCs w:val="28"/>
        </w:rPr>
        <w:lastRenderedPageBreak/>
        <w:t>совершенствовать и развить опыт творческой активности учащихся. Ученики нашей школы являются активными участниками окружных, городских, краевых конкурсов. В этом учебном году в шк</w:t>
      </w:r>
      <w:r>
        <w:rPr>
          <w:rFonts w:ascii="Times New Roman" w:hAnsi="Times New Roman" w:cs="Times New Roman"/>
          <w:sz w:val="28"/>
          <w:szCs w:val="28"/>
        </w:rPr>
        <w:t>оле работали</w:t>
      </w:r>
      <w:r w:rsidRPr="00E02B94">
        <w:rPr>
          <w:rFonts w:ascii="Times New Roman" w:hAnsi="Times New Roman" w:cs="Times New Roman"/>
          <w:sz w:val="28"/>
          <w:szCs w:val="28"/>
        </w:rPr>
        <w:t xml:space="preserve"> следующие кружки и секции:</w:t>
      </w:r>
    </w:p>
    <w:p w:rsidR="006F0B9A" w:rsidRPr="00E02B94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417"/>
        <w:gridCol w:w="1843"/>
        <w:gridCol w:w="1984"/>
      </w:tblGrid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Наименование кружка, секции, объединения</w:t>
            </w: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Указать учреждение, от которого работает кружок, секция, объединение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Ансамбль танца «Задоринка»</w:t>
            </w: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Музыкально-эстетическое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Дмитриева Елена Викторовна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ОУ СОШ №75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Ансамбль танца «Коханочка»</w:t>
            </w: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Музыкально-эстетическое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Круглый Дмитрий Фёдорович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ОУ СОШ №75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Ансамбль танца «Станица»</w:t>
            </w: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Музыкально-эстетическое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ый Анатолий Фёдорович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ОУ СОШ №75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Интеллек-туальное развитие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Подварко Галина Трофимовна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ОУ СОШ №75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</w:t>
            </w:r>
          </w:p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Игровые виды спорта, общефизическая подготовка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Ашрафян Р.П.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«Импульс»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ОУ СОШ № 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eastAsia="Calibri" w:hAnsi="Times New Roman" w:cs="Times New Roman"/>
                <w:sz w:val="26"/>
                <w:szCs w:val="26"/>
              </w:rPr>
              <w:t>Футбол</w:t>
            </w:r>
          </w:p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Общефизическая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Игровые виды спорта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Терещенко А.В.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«Импульс»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ОУ СОШ № 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Волей</w:t>
            </w:r>
            <w:r w:rsidRPr="00094651">
              <w:rPr>
                <w:rFonts w:ascii="Times New Roman" w:eastAsia="Calibri" w:hAnsi="Times New Roman" w:cs="Times New Roman"/>
                <w:sz w:val="26"/>
                <w:szCs w:val="26"/>
              </w:rPr>
              <w:t>бол</w:t>
            </w:r>
          </w:p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Игровые виды спорта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Губенко В.В.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«Импульс»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ОУ СОШ № 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eastAsia="Calibri" w:hAnsi="Times New Roman" w:cs="Times New Roman"/>
                <w:sz w:val="26"/>
                <w:szCs w:val="26"/>
              </w:rPr>
              <w:t>Туризм</w:t>
            </w: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Общефизическая подготовка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Шиян А.В.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«Импульс»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МОУ СОШ № 75</w:t>
            </w:r>
          </w:p>
        </w:tc>
      </w:tr>
      <w:tr w:rsidR="006F0B9A" w:rsidRPr="00094651" w:rsidTr="00E62E17">
        <w:tc>
          <w:tcPr>
            <w:tcW w:w="1951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eastAsia="Calibri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985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Интеллек-туальное развитие</w:t>
            </w:r>
          </w:p>
        </w:tc>
        <w:tc>
          <w:tcPr>
            <w:tcW w:w="1417" w:type="dxa"/>
          </w:tcPr>
          <w:p w:rsidR="006F0B9A" w:rsidRPr="00094651" w:rsidRDefault="006F0B9A" w:rsidP="00E62E17">
            <w:pPr>
              <w:tabs>
                <w:tab w:val="left" w:pos="7797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Бондарчук Ю.Н.</w:t>
            </w:r>
          </w:p>
        </w:tc>
        <w:tc>
          <w:tcPr>
            <w:tcW w:w="1984" w:type="dxa"/>
          </w:tcPr>
          <w:p w:rsidR="006F0B9A" w:rsidRPr="00094651" w:rsidRDefault="006F0B9A" w:rsidP="00E62E17">
            <w:pPr>
              <w:tabs>
                <w:tab w:val="left" w:pos="7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«Импульс»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651">
              <w:rPr>
                <w:rFonts w:ascii="Times New Roman" w:hAnsi="Times New Roman" w:cs="Times New Roman"/>
                <w:sz w:val="26"/>
                <w:szCs w:val="26"/>
              </w:rPr>
              <w:t>МОУ СОШ № 75</w:t>
            </w:r>
          </w:p>
        </w:tc>
      </w:tr>
    </w:tbl>
    <w:p w:rsidR="006F0B9A" w:rsidRPr="00E02B94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2B94">
        <w:rPr>
          <w:rFonts w:ascii="Times New Roman" w:hAnsi="Times New Roman" w:cs="Times New Roman"/>
          <w:sz w:val="28"/>
          <w:szCs w:val="28"/>
        </w:rPr>
        <w:t xml:space="preserve">Ежемесячно на заседаниях Штаба подводились  промежуточные итоги деятельности по основным направлениям воспитательного процесса. Вопросы работы ШВР заслушиваются на совещаниях педагогического </w:t>
      </w:r>
      <w:r w:rsidRPr="00E02B94">
        <w:rPr>
          <w:rFonts w:ascii="Times New Roman" w:hAnsi="Times New Roman" w:cs="Times New Roman"/>
          <w:sz w:val="28"/>
          <w:szCs w:val="28"/>
        </w:rPr>
        <w:lastRenderedPageBreak/>
        <w:t>коллектива, заседаниях педагогического совета, МО классных руководителей, планёрках при директоре школы.</w:t>
      </w:r>
    </w:p>
    <w:p w:rsidR="006F0B9A" w:rsidRPr="00E02B94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94">
        <w:rPr>
          <w:rFonts w:ascii="Times New Roman" w:hAnsi="Times New Roman" w:cs="Times New Roman"/>
          <w:sz w:val="28"/>
          <w:szCs w:val="28"/>
        </w:rPr>
        <w:t>В результате активной работы классных руководителей и других специалистов ШВР растёт число учащихся, занятых организованным досугом. Так в кружках и секциях на на</w:t>
      </w:r>
      <w:r>
        <w:rPr>
          <w:rFonts w:ascii="Times New Roman" w:hAnsi="Times New Roman" w:cs="Times New Roman"/>
          <w:sz w:val="28"/>
          <w:szCs w:val="28"/>
        </w:rPr>
        <w:t xml:space="preserve">чало учебного года занималось 1425 учащихся из 1640, что составило 87%  </w:t>
      </w:r>
      <w:r w:rsidRPr="00E02B94">
        <w:rPr>
          <w:rFonts w:ascii="Times New Roman" w:hAnsi="Times New Roman" w:cs="Times New Roman"/>
          <w:sz w:val="28"/>
          <w:szCs w:val="28"/>
        </w:rPr>
        <w:t xml:space="preserve">учащихся, а к концу года занимается </w:t>
      </w:r>
      <w:r>
        <w:rPr>
          <w:rFonts w:ascii="Times New Roman" w:hAnsi="Times New Roman" w:cs="Times New Roman"/>
          <w:sz w:val="28"/>
          <w:szCs w:val="28"/>
        </w:rPr>
        <w:t>1526 учащийся – 93%. С</w:t>
      </w:r>
      <w:r w:rsidRPr="00E02B94">
        <w:rPr>
          <w:rFonts w:ascii="Times New Roman" w:hAnsi="Times New Roman" w:cs="Times New Roman"/>
          <w:sz w:val="28"/>
          <w:szCs w:val="28"/>
        </w:rPr>
        <w:t xml:space="preserve">пециалисты ШВР </w:t>
      </w:r>
      <w:r>
        <w:rPr>
          <w:rFonts w:ascii="Times New Roman" w:hAnsi="Times New Roman" w:cs="Times New Roman"/>
          <w:sz w:val="28"/>
          <w:szCs w:val="28"/>
        </w:rPr>
        <w:t xml:space="preserve">и классные руководители </w:t>
      </w:r>
      <w:r w:rsidRPr="00E02B94">
        <w:rPr>
          <w:rFonts w:ascii="Times New Roman" w:hAnsi="Times New Roman" w:cs="Times New Roman"/>
          <w:sz w:val="28"/>
          <w:szCs w:val="28"/>
        </w:rPr>
        <w:t>продолжают эту работу.</w:t>
      </w:r>
    </w:p>
    <w:p w:rsidR="006F0B9A" w:rsidRDefault="006F0B9A" w:rsidP="006F0B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 полугодии 201</w:t>
      </w:r>
      <w:r w:rsidR="008D1B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D1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уч.года образцовые ансамбли</w:t>
      </w:r>
      <w:r w:rsidRPr="00E02B94">
        <w:rPr>
          <w:rFonts w:ascii="Times New Roman" w:hAnsi="Times New Roman" w:cs="Times New Roman"/>
          <w:sz w:val="28"/>
          <w:szCs w:val="28"/>
        </w:rPr>
        <w:t xml:space="preserve"> народного танца </w:t>
      </w:r>
      <w:r>
        <w:rPr>
          <w:rFonts w:ascii="Times New Roman" w:hAnsi="Times New Roman" w:cs="Times New Roman"/>
          <w:sz w:val="28"/>
          <w:szCs w:val="28"/>
        </w:rPr>
        <w:t xml:space="preserve"> «Коханочка» </w:t>
      </w:r>
      <w:r w:rsidRPr="00E02B94">
        <w:rPr>
          <w:rFonts w:ascii="Times New Roman" w:hAnsi="Times New Roman" w:cs="Times New Roman"/>
          <w:sz w:val="28"/>
          <w:szCs w:val="28"/>
        </w:rPr>
        <w:t xml:space="preserve">под руководством ПДО </w:t>
      </w:r>
      <w:r>
        <w:rPr>
          <w:rFonts w:ascii="Times New Roman" w:hAnsi="Times New Roman" w:cs="Times New Roman"/>
          <w:sz w:val="28"/>
          <w:szCs w:val="28"/>
        </w:rPr>
        <w:t>Круглого Д.Ф.</w:t>
      </w:r>
      <w:r w:rsidRPr="00E02B94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2B94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ы грамотой Гран-При</w:t>
      </w:r>
      <w:r w:rsidRPr="00E02B94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детского и семейного творчества «надежда, возрождение Кубани».</w:t>
      </w:r>
      <w:r w:rsidRPr="00E02B94">
        <w:rPr>
          <w:rFonts w:ascii="Times New Roman" w:hAnsi="Times New Roman" w:cs="Times New Roman"/>
          <w:sz w:val="28"/>
          <w:szCs w:val="28"/>
        </w:rPr>
        <w:t xml:space="preserve"> Кроме того, учащиеся М</w:t>
      </w:r>
      <w:r>
        <w:rPr>
          <w:rFonts w:ascii="Times New Roman" w:hAnsi="Times New Roman" w:cs="Times New Roman"/>
          <w:sz w:val="28"/>
          <w:szCs w:val="28"/>
        </w:rPr>
        <w:t>АОУ СОШ №75 в 2017-2018</w:t>
      </w:r>
      <w:r w:rsidRPr="00E02B94">
        <w:rPr>
          <w:rFonts w:ascii="Times New Roman" w:hAnsi="Times New Roman" w:cs="Times New Roman"/>
          <w:sz w:val="28"/>
          <w:szCs w:val="28"/>
        </w:rPr>
        <w:t xml:space="preserve"> у.г. участвовали в следующих </w:t>
      </w:r>
      <w:r>
        <w:rPr>
          <w:rFonts w:ascii="Times New Roman" w:hAnsi="Times New Roman" w:cs="Times New Roman"/>
          <w:sz w:val="28"/>
          <w:szCs w:val="28"/>
        </w:rPr>
        <w:t xml:space="preserve">окружных, городских и краевых </w:t>
      </w:r>
      <w:r w:rsidRPr="00E02B94">
        <w:rPr>
          <w:rFonts w:ascii="Times New Roman" w:hAnsi="Times New Roman" w:cs="Times New Roman"/>
          <w:sz w:val="28"/>
          <w:szCs w:val="28"/>
        </w:rPr>
        <w:t>конкурсах 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Pr="00E02B94">
        <w:rPr>
          <w:rFonts w:ascii="Times New Roman" w:hAnsi="Times New Roman" w:cs="Times New Roman"/>
          <w:sz w:val="28"/>
          <w:szCs w:val="28"/>
        </w:rPr>
        <w:t>:</w:t>
      </w:r>
    </w:p>
    <w:p w:rsidR="006F0B9A" w:rsidRDefault="006F0B9A" w:rsidP="006F0B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402"/>
        <w:gridCol w:w="2977"/>
        <w:gridCol w:w="2268"/>
      </w:tblGrid>
      <w:tr w:rsidR="006F0B9A" w:rsidRPr="00D527D4" w:rsidTr="00E62E17">
        <w:tc>
          <w:tcPr>
            <w:tcW w:w="817" w:type="dxa"/>
          </w:tcPr>
          <w:p w:rsidR="006F0B9A" w:rsidRPr="00D527D4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527D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6F0B9A" w:rsidRPr="00D527D4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D4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977" w:type="dxa"/>
          </w:tcPr>
          <w:p w:rsidR="006F0B9A" w:rsidRPr="00D527D4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D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6F0B9A" w:rsidRPr="00D527D4" w:rsidRDefault="006F0B9A" w:rsidP="00E62E1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D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6F0B9A" w:rsidRPr="00D527D4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классный руководитель – 2018»,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Г.М.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С.М.</w:t>
            </w:r>
          </w:p>
        </w:tc>
        <w:tc>
          <w:tcPr>
            <w:tcW w:w="2268" w:type="dxa"/>
          </w:tcPr>
          <w:p w:rsidR="006F0B9A" w:rsidRDefault="006F0B9A" w:rsidP="00E62E1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F0B9A" w:rsidRDefault="006F0B9A" w:rsidP="00E62E1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 детского и семейного творчества «Надежда, возрождение Кубани»</w:t>
            </w:r>
            <w:r w:rsidRPr="00D82C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«Авторское поэтическое сочинение»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«Художественное чтение»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«Семейный вокальный ансамбль»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Pr="00647B12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 xml:space="preserve"> танец»</w:t>
            </w:r>
          </w:p>
          <w:p w:rsidR="006F0B9A" w:rsidRPr="00647B12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танец»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Pr="00647B12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</w:t>
            </w:r>
          </w:p>
        </w:tc>
        <w:tc>
          <w:tcPr>
            <w:tcW w:w="2977" w:type="dxa"/>
          </w:tcPr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Pr="00877142" w:rsidRDefault="006F0B9A" w:rsidP="00E62E17">
            <w:pPr>
              <w:tabs>
                <w:tab w:val="left" w:pos="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 xml:space="preserve">Мельник Дмитрий </w:t>
            </w:r>
          </w:p>
          <w:p w:rsidR="006F0B9A" w:rsidRPr="00877142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-В класс</w:t>
            </w: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0B9A" w:rsidRPr="00877142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Pr="00877142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Сахно Ярослав</w:t>
            </w:r>
          </w:p>
          <w:p w:rsidR="006F0B9A" w:rsidRPr="00877142" w:rsidRDefault="008D1B71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B9A" w:rsidRPr="00877142">
              <w:rPr>
                <w:rFonts w:ascii="Times New Roman" w:hAnsi="Times New Roman" w:cs="Times New Roman"/>
                <w:sz w:val="28"/>
                <w:szCs w:val="28"/>
              </w:rPr>
              <w:t>-Д класс</w:t>
            </w:r>
            <w:r w:rsidR="006F0B9A" w:rsidRPr="00877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0B9A" w:rsidRPr="00877142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Pr="00877142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Сорокина Елизавета</w:t>
            </w:r>
          </w:p>
          <w:p w:rsidR="006F0B9A" w:rsidRDefault="008D1B71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0B9A" w:rsidRPr="00877142">
              <w:rPr>
                <w:rFonts w:ascii="Times New Roman" w:hAnsi="Times New Roman" w:cs="Times New Roman"/>
                <w:sz w:val="28"/>
                <w:szCs w:val="28"/>
              </w:rPr>
              <w:t>-В класс</w:t>
            </w:r>
            <w:r w:rsidR="006F0B9A" w:rsidRPr="00877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Pr="00877142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Федченко Полина</w:t>
            </w:r>
          </w:p>
          <w:p w:rsidR="006F0B9A" w:rsidRDefault="008D1B71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B9A" w:rsidRPr="00877142">
              <w:rPr>
                <w:rFonts w:ascii="Times New Roman" w:hAnsi="Times New Roman" w:cs="Times New Roman"/>
                <w:sz w:val="28"/>
                <w:szCs w:val="28"/>
              </w:rPr>
              <w:t>-Б класс</w:t>
            </w:r>
            <w:r w:rsidR="006F0B9A" w:rsidRPr="00877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F0B9A" w:rsidRPr="00877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Сборная команда МАОУ СОШ № 75</w:t>
            </w: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танца «Коханочка»</w:t>
            </w: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>Детский ансамбль народной песни «Казачок»</w:t>
            </w:r>
            <w:r w:rsidRPr="00877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Дипломат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I степени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12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Pr="00BB446E" w:rsidRDefault="006F0B9A" w:rsidP="00E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6E">
              <w:rPr>
                <w:rFonts w:ascii="Times New Roman" w:hAnsi="Times New Roman" w:cs="Times New Roman"/>
                <w:sz w:val="28"/>
                <w:szCs w:val="28"/>
              </w:rPr>
              <w:t>Новогодние конкурсы рисунков и поделок.</w:t>
            </w:r>
          </w:p>
        </w:tc>
        <w:tc>
          <w:tcPr>
            <w:tcW w:w="2977" w:type="dxa"/>
          </w:tcPr>
          <w:p w:rsidR="006F0B9A" w:rsidRPr="00BB446E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268" w:type="dxa"/>
          </w:tcPr>
          <w:p w:rsidR="006F0B9A" w:rsidRPr="00BB446E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Pr="000B564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социальных проектов «Город, в котором я живу».</w:t>
            </w:r>
          </w:p>
        </w:tc>
        <w:tc>
          <w:tcPr>
            <w:tcW w:w="2977" w:type="dxa"/>
          </w:tcPr>
          <w:p w:rsidR="006F0B9A" w:rsidRPr="0060216D" w:rsidRDefault="006F0B9A" w:rsidP="008D1B7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Сахно Ярослав -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 </w:t>
            </w:r>
          </w:p>
        </w:tc>
        <w:tc>
          <w:tcPr>
            <w:tcW w:w="2268" w:type="dxa"/>
          </w:tcPr>
          <w:p w:rsidR="006F0B9A" w:rsidRPr="002D571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A">
              <w:rPr>
                <w:rFonts w:ascii="Times New Roman" w:hAnsi="Times New Roman" w:cs="Times New Roman"/>
                <w:sz w:val="28"/>
                <w:szCs w:val="28"/>
              </w:rPr>
              <w:t>Окружная патриотическая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живу в семье героя</w:t>
            </w:r>
            <w:r w:rsidRPr="002D57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Корсунов Рувим – 3-Г класс</w:t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Шалдиков Марк –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 класс</w:t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Животрев Кирилл –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 класс</w:t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F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F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6F0B9A" w:rsidRPr="002D571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Pr="002D571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A">
              <w:rPr>
                <w:rFonts w:ascii="Times New Roman" w:hAnsi="Times New Roman" w:cs="Times New Roman"/>
                <w:sz w:val="28"/>
                <w:szCs w:val="28"/>
              </w:rPr>
              <w:t>Окружная патриотическая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«Письмо фронтовику –защитнику Краснодара»</w:t>
            </w:r>
          </w:p>
        </w:tc>
        <w:tc>
          <w:tcPr>
            <w:tcW w:w="2977" w:type="dxa"/>
          </w:tcPr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Ульяна –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 класс</w:t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Кабанок Эвелина – 1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 класс</w:t>
            </w:r>
          </w:p>
          <w:p w:rsidR="006F0B9A" w:rsidRDefault="006F0B9A" w:rsidP="008D1B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Маношкина Валерия -1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 класс</w:t>
            </w:r>
          </w:p>
        </w:tc>
        <w:tc>
          <w:tcPr>
            <w:tcW w:w="2268" w:type="dxa"/>
          </w:tcPr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Pr="00BB72D0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 национальных культур «Кубань – территория мира и дружбы»</w:t>
            </w:r>
          </w:p>
        </w:tc>
        <w:tc>
          <w:tcPr>
            <w:tcW w:w="2977" w:type="dxa"/>
          </w:tcPr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B9A" w:rsidRPr="00BB72D0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Pr="002D571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изобразительного и декоративно-прикладного творчества «Город мастеров»</w:t>
            </w:r>
          </w:p>
        </w:tc>
        <w:tc>
          <w:tcPr>
            <w:tcW w:w="2977" w:type="dxa"/>
          </w:tcPr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Нуруллаева Ева –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 класс</w:t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Головина Анна 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 класс</w:t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Ватолин Артем –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 класс</w:t>
            </w:r>
          </w:p>
          <w:p w:rsidR="006F0B9A" w:rsidRDefault="006F0B9A" w:rsidP="00E62E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9A" w:rsidRPr="00693552" w:rsidRDefault="006F0B9A" w:rsidP="00E62E1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Pr="00BB446E" w:rsidRDefault="006F0B9A" w:rsidP="00E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конкурса «Живая классика»</w:t>
            </w:r>
          </w:p>
        </w:tc>
        <w:tc>
          <w:tcPr>
            <w:tcW w:w="2977" w:type="dxa"/>
          </w:tcPr>
          <w:p w:rsidR="006F0B9A" w:rsidRPr="00BB446E" w:rsidRDefault="006F0B9A" w:rsidP="008D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Каланча София – </w:t>
            </w:r>
            <w:r w:rsidR="008D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2268" w:type="dxa"/>
          </w:tcPr>
          <w:p w:rsidR="006F0B9A" w:rsidRPr="00BB446E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Pr="00BB446E" w:rsidRDefault="006F0B9A" w:rsidP="00E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«Безопасное колесо – 2017</w:t>
            </w:r>
            <w:r w:rsidRPr="00BB44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F0B9A" w:rsidRDefault="006F0B9A" w:rsidP="00E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учащихся</w:t>
            </w:r>
          </w:p>
          <w:p w:rsidR="006F0B9A" w:rsidRPr="00BB446E" w:rsidRDefault="006F0B9A" w:rsidP="00E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5-ых классов</w:t>
            </w:r>
          </w:p>
        </w:tc>
        <w:tc>
          <w:tcPr>
            <w:tcW w:w="2268" w:type="dxa"/>
          </w:tcPr>
          <w:p w:rsidR="006F0B9A" w:rsidRPr="00BB446E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0B9A" w:rsidRPr="00D527D4" w:rsidTr="00E62E17">
        <w:tc>
          <w:tcPr>
            <w:tcW w:w="817" w:type="dxa"/>
          </w:tcPr>
          <w:p w:rsidR="006F0B9A" w:rsidRPr="009731F0" w:rsidRDefault="006F0B9A" w:rsidP="00E62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B9A" w:rsidRDefault="006F0B9A" w:rsidP="00E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конкурс агитбригад «Альтернатива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Твой выбор»</w:t>
            </w:r>
          </w:p>
        </w:tc>
        <w:tc>
          <w:tcPr>
            <w:tcW w:w="2977" w:type="dxa"/>
          </w:tcPr>
          <w:p w:rsidR="006F0B9A" w:rsidRPr="000B564A" w:rsidRDefault="006F0B9A" w:rsidP="00E6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8-х классов</w:t>
            </w:r>
          </w:p>
        </w:tc>
        <w:tc>
          <w:tcPr>
            <w:tcW w:w="2268" w:type="dxa"/>
          </w:tcPr>
          <w:p w:rsidR="006F0B9A" w:rsidRPr="00CD56F1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за 2017-2018</w:t>
      </w:r>
      <w:r w:rsidRPr="00CD56F1">
        <w:rPr>
          <w:rFonts w:ascii="Times New Roman" w:hAnsi="Times New Roman" w:cs="Times New Roman"/>
          <w:sz w:val="28"/>
          <w:szCs w:val="28"/>
        </w:rPr>
        <w:t xml:space="preserve"> учебный год в школе было организовано и проведено 5 благотворительных акций, 38 конкурсов и 23 общешкольных мероприятия, таких как: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День станицы (осенняя ярмарка, конкурс ярмарочных зазывал, игровая программа для малышей, участие в концерте для жителей станицы);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 xml:space="preserve">День учителя (торжественная линейка, конкурс </w:t>
      </w:r>
      <w:r>
        <w:rPr>
          <w:rFonts w:ascii="Times New Roman" w:hAnsi="Times New Roman" w:cs="Times New Roman"/>
          <w:sz w:val="28"/>
          <w:szCs w:val="28"/>
        </w:rPr>
        <w:t>фоторамок и баннеров «Вдохновение-2017</w:t>
      </w:r>
      <w:r w:rsidRPr="00CD56F1">
        <w:rPr>
          <w:rFonts w:ascii="Times New Roman" w:hAnsi="Times New Roman" w:cs="Times New Roman"/>
          <w:sz w:val="28"/>
          <w:szCs w:val="28"/>
        </w:rPr>
        <w:t>»);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Соревнования роллеров;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День матери (общешкольный день здоровья, акция «Поздравь маму», тематические классные часы и т.д.);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Костер школьной дружбы (конкурс песен о школе);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Осенний КВН «Улыбки друзей»;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Новогодний конкурс танца;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Новогодние утренники и вечера;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Смотр-конкурс агитбригад по пропаганде Закона №1539-КЗ;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Месячник обронно-массовой и военно-патриотической работы (</w:t>
      </w:r>
      <w:r>
        <w:rPr>
          <w:rFonts w:ascii="Times New Roman" w:hAnsi="Times New Roman" w:cs="Times New Roman"/>
          <w:sz w:val="28"/>
          <w:szCs w:val="28"/>
        </w:rPr>
        <w:t>мороприятия к 75-летию освобождения города Краснодара от немецко-фашистских захватчиков)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5D2">
        <w:rPr>
          <w:rFonts w:ascii="Times New Roman" w:hAnsi="Times New Roman" w:cs="Times New Roman"/>
          <w:sz w:val="28"/>
          <w:szCs w:val="28"/>
        </w:rPr>
        <w:t>•</w:t>
      </w:r>
      <w:r w:rsidRPr="00FE2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D56F1">
        <w:rPr>
          <w:rFonts w:ascii="Times New Roman" w:hAnsi="Times New Roman" w:cs="Times New Roman"/>
          <w:sz w:val="28"/>
          <w:szCs w:val="28"/>
        </w:rPr>
        <w:t>перация «Листовка»</w:t>
      </w:r>
      <w:r>
        <w:rPr>
          <w:rFonts w:ascii="Times New Roman" w:hAnsi="Times New Roman" w:cs="Times New Roman"/>
          <w:sz w:val="28"/>
          <w:szCs w:val="28"/>
        </w:rPr>
        <w:t>; возложение цветов к памятнику погибшим воинам</w:t>
      </w:r>
      <w:r w:rsidRPr="00CD56F1">
        <w:rPr>
          <w:rFonts w:ascii="Times New Roman" w:hAnsi="Times New Roman" w:cs="Times New Roman"/>
          <w:sz w:val="28"/>
          <w:szCs w:val="28"/>
        </w:rPr>
        <w:t>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Торжественная встреча с ветеранами;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Героико-патриотическая игра «Зарница»;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Общешкольный конкурс «Безопасное колесо»;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Общешкольное торжественное шествие к памятнику погибшим воинам, посвященное годовщине Победы в ВОВ;</w:t>
      </w:r>
    </w:p>
    <w:p w:rsidR="006F0B9A" w:rsidRPr="00FE25D2" w:rsidRDefault="006F0B9A" w:rsidP="006F0B9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5D2">
        <w:rPr>
          <w:rFonts w:ascii="Times New Roman" w:hAnsi="Times New Roman" w:cs="Times New Roman"/>
          <w:sz w:val="28"/>
          <w:szCs w:val="28"/>
        </w:rPr>
        <w:t>•</w:t>
      </w:r>
      <w:r w:rsidRPr="00FE2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Конкурс агитбригад «Антинарко»;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Акции и соревнования, направленные на пропаганду здорового образа жизни </w:t>
      </w:r>
      <w:r w:rsidRPr="00CD56F1">
        <w:rPr>
          <w:rFonts w:ascii="Times New Roman" w:hAnsi="Times New Roman" w:cs="Times New Roman"/>
          <w:sz w:val="28"/>
          <w:szCs w:val="28"/>
        </w:rPr>
        <w:t>(спортивные соревнования, конкурс рисунка на асфальте, общешкольный кросс, тематические классные часы);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 xml:space="preserve">Весенняя ярмарка </w:t>
      </w:r>
      <w:r>
        <w:rPr>
          <w:rFonts w:ascii="Times New Roman" w:hAnsi="Times New Roman" w:cs="Times New Roman"/>
          <w:sz w:val="28"/>
          <w:szCs w:val="28"/>
        </w:rPr>
        <w:t>«Сказочный мир» ко Дню Союзмультфильма.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Конкурс музыкальной спортивной разминки;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•</w:t>
      </w:r>
      <w:r w:rsidRPr="00CD56F1">
        <w:rPr>
          <w:rFonts w:ascii="Times New Roman" w:hAnsi="Times New Roman" w:cs="Times New Roman"/>
          <w:sz w:val="28"/>
          <w:szCs w:val="28"/>
        </w:rPr>
        <w:tab/>
        <w:t>Смотр строя и песни и т.д..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CD56F1">
        <w:rPr>
          <w:rFonts w:ascii="Times New Roman" w:hAnsi="Times New Roman" w:cs="Times New Roman"/>
          <w:sz w:val="28"/>
          <w:szCs w:val="28"/>
        </w:rPr>
        <w:t xml:space="preserve">в школе большое внимание ШВР уделяет вопросам профилактики. Ведётся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постоянная целенаправленная </w:t>
      </w:r>
      <w:r w:rsidRPr="00CD56F1">
        <w:rPr>
          <w:rFonts w:ascii="Times New Roman" w:hAnsi="Times New Roman" w:cs="Times New Roman"/>
          <w:sz w:val="28"/>
          <w:szCs w:val="28"/>
        </w:rPr>
        <w:t xml:space="preserve"> работа по профилактике беспризорности</w:t>
      </w:r>
      <w:r>
        <w:rPr>
          <w:rFonts w:ascii="Times New Roman" w:hAnsi="Times New Roman" w:cs="Times New Roman"/>
          <w:sz w:val="28"/>
          <w:szCs w:val="28"/>
        </w:rPr>
        <w:t>, безнадзорности и правонарушен</w:t>
      </w:r>
      <w:r w:rsidRPr="00CD56F1">
        <w:rPr>
          <w:rFonts w:ascii="Times New Roman" w:hAnsi="Times New Roman" w:cs="Times New Roman"/>
          <w:sz w:val="28"/>
          <w:szCs w:val="28"/>
        </w:rPr>
        <w:t xml:space="preserve">ий несовершеннолетних, предупреждению употребления наркотических </w:t>
      </w:r>
      <w:r w:rsidRPr="00CD56F1">
        <w:rPr>
          <w:rFonts w:ascii="Times New Roman" w:hAnsi="Times New Roman" w:cs="Times New Roman"/>
          <w:sz w:val="28"/>
          <w:szCs w:val="28"/>
        </w:rPr>
        <w:lastRenderedPageBreak/>
        <w:t xml:space="preserve">веществ, алкоголя,  табакокурения.  Особое внимание уделяется охране жизни и здоровья учащихся, воспитанию потребности в здоровом образе жизни. </w:t>
      </w:r>
      <w:r>
        <w:rPr>
          <w:rFonts w:ascii="Times New Roman" w:hAnsi="Times New Roman" w:cs="Times New Roman"/>
          <w:sz w:val="28"/>
          <w:szCs w:val="28"/>
        </w:rPr>
        <w:t xml:space="preserve">В 2017-2018 уч.году седьмой раз учащиеся  школы участвовали в добровольном анонимном тестировании, </w:t>
      </w:r>
      <w:r w:rsidR="00E62E17">
        <w:rPr>
          <w:rFonts w:ascii="Times New Roman" w:hAnsi="Times New Roman" w:cs="Times New Roman"/>
          <w:sz w:val="28"/>
          <w:szCs w:val="28"/>
        </w:rPr>
        <w:t>направленном на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употребления несовершеннолетними наркотических, психоактивных веществ и табакокурения. По итогам проведения тестирования не выявлено ни одного учащегося употребляющего ПАВ, и по сравнению с прошлым годом сократилось количество курящих несовершеннолетних. 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школе р</w:t>
      </w:r>
      <w:r w:rsidRPr="00CD56F1">
        <w:rPr>
          <w:rFonts w:ascii="Times New Roman" w:hAnsi="Times New Roman" w:cs="Times New Roman"/>
          <w:sz w:val="28"/>
          <w:szCs w:val="28"/>
        </w:rPr>
        <w:t>азработан и исполняется план реализации Закона №1539-КЗ «О мерах по профилактике безнадзорности и правонарушений несовершеннолетних в Краснодарском крае». В рамках реализации Закона в школе созданы и успешно реализуются программы «Школа и сельский Дом Культуры и спорта – единый воспитательный центр», «Здоровье», «Гражданином быть обязан».  Проведены классные часы «Приоритеты Закона 1539-КЗ», «Главная цель – любить и беречь!»,  беседы о «детском» законе, родительские собрания «Главная цель - любить и беречь», дни правовых знаний, акции «Школа – территория свободная от</w:t>
      </w:r>
      <w:r>
        <w:rPr>
          <w:rFonts w:ascii="Times New Roman" w:hAnsi="Times New Roman" w:cs="Times New Roman"/>
          <w:sz w:val="28"/>
          <w:szCs w:val="28"/>
        </w:rPr>
        <w:t xml:space="preserve"> курения</w:t>
      </w:r>
      <w:r w:rsidRPr="00CD56F1">
        <w:rPr>
          <w:rFonts w:ascii="Times New Roman" w:hAnsi="Times New Roman" w:cs="Times New Roman"/>
          <w:sz w:val="28"/>
          <w:szCs w:val="28"/>
        </w:rPr>
        <w:t xml:space="preserve">», «Нет вредным привычкам!», проведен конкурс «Я выбираю спорт, как альтернативу вредным привычкам», разработан и проведен урок-презентация для старшеклассников «Знаком ли тебе Закон?» Классными руководителями осуществляется контроль по телефону за местом пребывания учащихся. Организовано дежурство родительской общественности и представителей ШВР в места частого скопления молодежи в вечернее время. В результате активной работы ШВР </w:t>
      </w:r>
      <w:r>
        <w:rPr>
          <w:rFonts w:ascii="Times New Roman" w:hAnsi="Times New Roman" w:cs="Times New Roman"/>
          <w:sz w:val="28"/>
          <w:szCs w:val="28"/>
        </w:rPr>
        <w:t xml:space="preserve">наблюдалась следующая </w:t>
      </w:r>
      <w:r w:rsidRPr="00CD56F1">
        <w:rPr>
          <w:rFonts w:ascii="Times New Roman" w:hAnsi="Times New Roman" w:cs="Times New Roman"/>
          <w:sz w:val="28"/>
          <w:szCs w:val="28"/>
        </w:rPr>
        <w:t xml:space="preserve"> динамика по исполнению учащимися школы Закона №1539-КЗ: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958"/>
      </w:tblGrid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выявленных в ходе рейдовых мероприятий по реализации Закона №1539-КЗ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учащий</w:t>
            </w:r>
            <w:r w:rsidRPr="00BA714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1учащийся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0B9A" w:rsidRPr="00CD56F1" w:rsidTr="00E62E17">
        <w:tc>
          <w:tcPr>
            <w:tcW w:w="675" w:type="dxa"/>
          </w:tcPr>
          <w:p w:rsidR="006F0B9A" w:rsidRPr="00CD56F1" w:rsidRDefault="006F0B9A" w:rsidP="00E62E17">
            <w:pPr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6F0B9A" w:rsidRPr="00CD56F1" w:rsidRDefault="006F0B9A" w:rsidP="00E62E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58" w:type="dxa"/>
          </w:tcPr>
          <w:p w:rsidR="006F0B9A" w:rsidRPr="00CD56F1" w:rsidRDefault="006F0B9A" w:rsidP="00E62E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14E">
              <w:rPr>
                <w:rFonts w:ascii="Times New Roman" w:hAnsi="Times New Roman" w:cs="Times New Roman"/>
                <w:sz w:val="28"/>
                <w:szCs w:val="28"/>
              </w:rPr>
              <w:t xml:space="preserve">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714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</w:tbl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3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742948" wp14:editId="68607D87">
            <wp:extent cx="5095875" cy="2190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2017-2018</w:t>
      </w:r>
      <w:r w:rsidRPr="00CD56F1">
        <w:rPr>
          <w:rFonts w:ascii="Times New Roman" w:hAnsi="Times New Roman" w:cs="Times New Roman"/>
          <w:sz w:val="28"/>
          <w:szCs w:val="28"/>
        </w:rPr>
        <w:t xml:space="preserve"> учебном году 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Закона №1539-КЗ было выявлено </w:t>
      </w:r>
      <w:r w:rsidRPr="00CD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учащий</w:t>
      </w:r>
      <w:r w:rsidRPr="00CD56F1">
        <w:rPr>
          <w:rFonts w:ascii="Times New Roman" w:hAnsi="Times New Roman" w:cs="Times New Roman"/>
          <w:sz w:val="28"/>
          <w:szCs w:val="28"/>
        </w:rPr>
        <w:t xml:space="preserve">ся,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0,3% </w:t>
      </w:r>
      <w:r w:rsidRPr="00CD56F1">
        <w:rPr>
          <w:rFonts w:ascii="Times New Roman" w:hAnsi="Times New Roman" w:cs="Times New Roman"/>
          <w:sz w:val="28"/>
          <w:szCs w:val="28"/>
        </w:rPr>
        <w:t>от общ</w:t>
      </w:r>
      <w:r>
        <w:rPr>
          <w:rFonts w:ascii="Times New Roman" w:hAnsi="Times New Roman" w:cs="Times New Roman"/>
          <w:sz w:val="28"/>
          <w:szCs w:val="28"/>
        </w:rPr>
        <w:t>его количества учащихся в школе. В сравнении с 2016-2017 учебным годом положительной динамики в работе по данному направлению не наблюдается, т.к. в 2016-2017 уч.году были выявлен по Закону 1539-КЗ  1 учащийся школы, что составляло  2%, а</w:t>
      </w:r>
    </w:p>
    <w:p w:rsidR="006F0B9A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2010-2011 уч.году в ходе реализации «детского Закона» был выявлен 31 учащийся школы, составляло  2,6%.</w:t>
      </w:r>
    </w:p>
    <w:p w:rsidR="006F0B9A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935"/>
      </w:tblGrid>
      <w:tr w:rsidR="006F0B9A" w:rsidTr="00E62E17">
        <w:tc>
          <w:tcPr>
            <w:tcW w:w="4402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D5691" wp14:editId="11EEA39D">
                  <wp:extent cx="2800350" cy="251460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077496" wp14:editId="38106676">
                  <wp:extent cx="3000375" cy="2514600"/>
                  <wp:effectExtent l="0" t="0" r="9525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6F0B9A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17" w:rsidRDefault="00E62E17" w:rsidP="00E62E17">
      <w:pPr>
        <w:pStyle w:val="Default"/>
      </w:pPr>
    </w:p>
    <w:p w:rsidR="00E62E17" w:rsidRDefault="00E62E17" w:rsidP="00E62E1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Анализ 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b/>
          <w:bCs/>
          <w:sz w:val="28"/>
          <w:szCs w:val="28"/>
        </w:rPr>
        <w:t xml:space="preserve">        </w:t>
      </w:r>
      <w:r w:rsidRPr="00CA629D">
        <w:rPr>
          <w:sz w:val="28"/>
          <w:szCs w:val="28"/>
        </w:rPr>
        <w:t>В течение 2017- 2018 учебного года основной задачей ШВР школы, совета профилактики и ПСПС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- обеспечение преемственности в сохранении и передаче социально приемлемых, социально полезных и социально ценных способов поведения и деятельности; 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- оказание консультативной помощи учащимся в целях профилактики и коррекции возможной социальной и психологической дезадаптации; 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- выявление различных факторов среды, влияющих на развитие и социализацию учащихся; 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lastRenderedPageBreak/>
        <w:t>- формирование навыков законопослушного поведения, профилактика антиобщественных проявлений;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- социальная защита прав детей, 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>- создание благоприятных условий для развития ребенка;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- установление связей и партнерских отношений между семьей и школой. 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       Для достижения положительных результатов в данном направлении специалисты ШВР, СП и ПСПС МАОУ СОШ №75: </w:t>
      </w:r>
    </w:p>
    <w:p w:rsidR="00E62E17" w:rsidRPr="00CA629D" w:rsidRDefault="00E62E17" w:rsidP="00CA629D">
      <w:pPr>
        <w:pStyle w:val="Default"/>
        <w:numPr>
          <w:ilvl w:val="0"/>
          <w:numId w:val="5"/>
        </w:numPr>
        <w:spacing w:after="9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Руководствовались Федеральным законом № 273 - ФЗ «Об образовании в Российской Федерации»,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Об основных гарантиях прав ребенка в Российской Федерации». </w:t>
      </w:r>
    </w:p>
    <w:p w:rsidR="00E62E17" w:rsidRPr="00CA629D" w:rsidRDefault="00E62E17" w:rsidP="00CA629D">
      <w:pPr>
        <w:pStyle w:val="Default"/>
        <w:numPr>
          <w:ilvl w:val="0"/>
          <w:numId w:val="6"/>
        </w:numPr>
        <w:spacing w:after="9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Поддерживали связь с родителями учащихся. </w:t>
      </w:r>
    </w:p>
    <w:p w:rsidR="00E62E17" w:rsidRPr="00CA629D" w:rsidRDefault="00E62E17" w:rsidP="00CA629D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Изучали социальные проблемы учащихся. </w:t>
      </w:r>
    </w:p>
    <w:p w:rsidR="00E62E17" w:rsidRPr="00CA629D" w:rsidRDefault="00E62E17" w:rsidP="00CA629D">
      <w:pPr>
        <w:pStyle w:val="Default"/>
        <w:numPr>
          <w:ilvl w:val="0"/>
          <w:numId w:val="8"/>
        </w:numPr>
        <w:spacing w:after="9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Вели учет и профилактическую работу с учащимися, состоящими на различных видах профилактического учета, а также с семьями, состоящими на учете (СОП/ТЖС/ОПДН). </w:t>
      </w:r>
    </w:p>
    <w:p w:rsidR="00E62E17" w:rsidRPr="00CA629D" w:rsidRDefault="00E62E17" w:rsidP="00CA629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CA629D">
        <w:rPr>
          <w:sz w:val="28"/>
          <w:szCs w:val="28"/>
        </w:rPr>
        <w:t>Проводили индивидуальные консультации по социально-правовым вопросам для</w:t>
      </w:r>
    </w:p>
    <w:p w:rsidR="00E62E17" w:rsidRPr="00CA629D" w:rsidRDefault="00E62E17" w:rsidP="00CA629D">
      <w:pPr>
        <w:pStyle w:val="Default"/>
        <w:spacing w:after="9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многодетных, малообеспеченных, опекаемых, неполных, семей и семей с детьми с ОВЗ. </w:t>
      </w:r>
    </w:p>
    <w:p w:rsidR="00E62E17" w:rsidRPr="00CA629D" w:rsidRDefault="00E62E17" w:rsidP="00CA629D">
      <w:pPr>
        <w:pStyle w:val="Default"/>
        <w:numPr>
          <w:ilvl w:val="0"/>
          <w:numId w:val="10"/>
        </w:numPr>
        <w:spacing w:after="9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Осуществляли меры по временному трудоустройству несовершеннолетних учащихся в возрасте от 14 до 17 лет. </w:t>
      </w:r>
    </w:p>
    <w:p w:rsidR="00E62E17" w:rsidRPr="00CA629D" w:rsidRDefault="00E62E17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        С детьми, состоящими на</w:t>
      </w:r>
      <w:r w:rsidR="004B3D5B" w:rsidRPr="00CA629D">
        <w:rPr>
          <w:sz w:val="28"/>
          <w:szCs w:val="28"/>
        </w:rPr>
        <w:t xml:space="preserve"> различных видах учета</w:t>
      </w:r>
      <w:r w:rsidRPr="00CA629D">
        <w:rPr>
          <w:sz w:val="28"/>
          <w:szCs w:val="28"/>
        </w:rPr>
        <w:t>, провод</w:t>
      </w:r>
      <w:r w:rsidR="004B3D5B" w:rsidRPr="00CA629D">
        <w:rPr>
          <w:sz w:val="28"/>
          <w:szCs w:val="28"/>
        </w:rPr>
        <w:t>ены</w:t>
      </w:r>
      <w:r w:rsidRPr="00CA629D">
        <w:rPr>
          <w:sz w:val="28"/>
          <w:szCs w:val="28"/>
        </w:rPr>
        <w:t xml:space="preserve"> индивидуальные профилактические беседы («Помоги себе сам», «Причины наших поступков»), групповые занятия («Развитие навыков самооценки», «Развитие навыков управления эмоциями», «Как развивать память, внимание»), тренинги («Развитие способности к самопознанию и уверенности в себе», «Учимся общению»). Социальный педагог и педагог-психолог провод</w:t>
      </w:r>
      <w:r w:rsidR="004B3D5B" w:rsidRPr="00CA629D">
        <w:rPr>
          <w:sz w:val="28"/>
          <w:szCs w:val="28"/>
        </w:rPr>
        <w:t xml:space="preserve">или диагностику данной категории учащихся, давали рекомендации родителям </w:t>
      </w:r>
      <w:r w:rsidRPr="00CA629D">
        <w:rPr>
          <w:sz w:val="28"/>
          <w:szCs w:val="28"/>
        </w:rPr>
        <w:t xml:space="preserve">с целью оказания социальной и психологической поддержки родителям </w:t>
      </w:r>
      <w:r w:rsidR="004B3D5B" w:rsidRPr="00CA629D">
        <w:rPr>
          <w:sz w:val="28"/>
          <w:szCs w:val="28"/>
        </w:rPr>
        <w:t xml:space="preserve">данной категории </w:t>
      </w:r>
      <w:r w:rsidRPr="00CA629D">
        <w:rPr>
          <w:sz w:val="28"/>
          <w:szCs w:val="28"/>
        </w:rPr>
        <w:t>детей.</w:t>
      </w:r>
    </w:p>
    <w:p w:rsidR="00E62E17" w:rsidRPr="00CA629D" w:rsidRDefault="004B3D5B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>Все учащиеся, состоящие на различных видах профилактического учета были</w:t>
      </w:r>
      <w:r w:rsidR="00E62E17" w:rsidRPr="00CA629D">
        <w:rPr>
          <w:sz w:val="28"/>
          <w:szCs w:val="28"/>
        </w:rPr>
        <w:t xml:space="preserve"> вовлечен</w:t>
      </w:r>
      <w:r w:rsidRPr="00CA629D">
        <w:rPr>
          <w:sz w:val="28"/>
          <w:szCs w:val="28"/>
        </w:rPr>
        <w:t>ы</w:t>
      </w:r>
      <w:r w:rsidR="00E62E17" w:rsidRPr="00CA629D">
        <w:rPr>
          <w:sz w:val="28"/>
          <w:szCs w:val="28"/>
        </w:rPr>
        <w:t xml:space="preserve"> в работу школьных кружков и спортивных секций, принима</w:t>
      </w:r>
      <w:r w:rsidRPr="00CA629D">
        <w:rPr>
          <w:sz w:val="28"/>
          <w:szCs w:val="28"/>
        </w:rPr>
        <w:t>ли</w:t>
      </w:r>
      <w:r w:rsidR="00E62E17" w:rsidRPr="00CA629D">
        <w:rPr>
          <w:sz w:val="28"/>
          <w:szCs w:val="28"/>
        </w:rPr>
        <w:t xml:space="preserve"> участие в воспитательных мероприятиях. В каникулярное время для этих детей </w:t>
      </w:r>
      <w:r w:rsidRPr="00CA629D">
        <w:rPr>
          <w:sz w:val="28"/>
          <w:szCs w:val="28"/>
        </w:rPr>
        <w:t>были предусмотрены организованные формы занятости, составлялись и реализовывались индивидуальные планы работы.</w:t>
      </w:r>
    </w:p>
    <w:p w:rsidR="004B3D5B" w:rsidRPr="00CA629D" w:rsidRDefault="004B3D5B" w:rsidP="00CA629D">
      <w:pPr>
        <w:pStyle w:val="Default"/>
        <w:jc w:val="both"/>
        <w:rPr>
          <w:sz w:val="28"/>
          <w:szCs w:val="28"/>
        </w:rPr>
      </w:pPr>
      <w:r w:rsidRPr="00CA629D">
        <w:rPr>
          <w:sz w:val="28"/>
          <w:szCs w:val="28"/>
        </w:rPr>
        <w:t xml:space="preserve">         В 2017-2018 учебном году индивидуальная профилактическая работа проводилась со следующими учащимися, состоящими на различных видах профилактического учета:</w:t>
      </w:r>
    </w:p>
    <w:p w:rsidR="00703329" w:rsidRPr="00CA629D" w:rsidRDefault="00703329" w:rsidP="00E62E17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D5B" w:rsidRPr="00CA629D" w:rsidTr="004B3D5B">
        <w:tc>
          <w:tcPr>
            <w:tcW w:w="3190" w:type="dxa"/>
          </w:tcPr>
          <w:p w:rsidR="004B3D5B" w:rsidRPr="00CA629D" w:rsidRDefault="004B3D5B" w:rsidP="00E62E1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CA629D">
              <w:rPr>
                <w:b/>
                <w:i/>
                <w:sz w:val="28"/>
                <w:szCs w:val="28"/>
              </w:rPr>
              <w:t>Начало 2017-2018 уч.года</w:t>
            </w:r>
          </w:p>
          <w:p w:rsidR="00703329" w:rsidRPr="00CA629D" w:rsidRDefault="00703329" w:rsidP="00E62E17">
            <w:pPr>
              <w:pStyle w:val="Default"/>
              <w:rPr>
                <w:i/>
                <w:sz w:val="28"/>
                <w:szCs w:val="28"/>
              </w:rPr>
            </w:pPr>
            <w:r w:rsidRPr="00CA629D">
              <w:rPr>
                <w:i/>
                <w:sz w:val="28"/>
                <w:szCs w:val="28"/>
              </w:rPr>
              <w:lastRenderedPageBreak/>
              <w:t>(сентябрь 2017)</w:t>
            </w:r>
          </w:p>
        </w:tc>
        <w:tc>
          <w:tcPr>
            <w:tcW w:w="3190" w:type="dxa"/>
          </w:tcPr>
          <w:p w:rsidR="004B3D5B" w:rsidRPr="00CA629D" w:rsidRDefault="004B3D5B" w:rsidP="00E62E1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CA629D">
              <w:rPr>
                <w:b/>
                <w:i/>
                <w:sz w:val="28"/>
                <w:szCs w:val="28"/>
              </w:rPr>
              <w:lastRenderedPageBreak/>
              <w:t>Середина 2017-2018 уч года</w:t>
            </w:r>
          </w:p>
          <w:p w:rsidR="00703329" w:rsidRPr="00CA629D" w:rsidRDefault="00703329" w:rsidP="00E62E17">
            <w:pPr>
              <w:pStyle w:val="Default"/>
              <w:rPr>
                <w:i/>
                <w:sz w:val="28"/>
                <w:szCs w:val="28"/>
              </w:rPr>
            </w:pPr>
            <w:r w:rsidRPr="00CA629D">
              <w:rPr>
                <w:i/>
                <w:sz w:val="28"/>
                <w:szCs w:val="28"/>
              </w:rPr>
              <w:lastRenderedPageBreak/>
              <w:t>(декабрь 2017 – январь 2018)</w:t>
            </w:r>
          </w:p>
          <w:p w:rsidR="00703329" w:rsidRPr="00CA629D" w:rsidRDefault="00703329" w:rsidP="00E62E17">
            <w:pPr>
              <w:pStyle w:val="Defaul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4B3D5B" w:rsidRPr="00CA629D" w:rsidRDefault="004B3D5B" w:rsidP="00E62E1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CA629D">
              <w:rPr>
                <w:b/>
                <w:i/>
                <w:sz w:val="28"/>
                <w:szCs w:val="28"/>
              </w:rPr>
              <w:lastRenderedPageBreak/>
              <w:t>Конец 2017-2018 уч года</w:t>
            </w:r>
          </w:p>
          <w:p w:rsidR="00703329" w:rsidRPr="00CA629D" w:rsidRDefault="00703329" w:rsidP="00703329">
            <w:pPr>
              <w:pStyle w:val="Default"/>
              <w:rPr>
                <w:i/>
                <w:sz w:val="28"/>
                <w:szCs w:val="28"/>
              </w:rPr>
            </w:pPr>
            <w:r w:rsidRPr="00CA629D">
              <w:rPr>
                <w:i/>
                <w:sz w:val="28"/>
                <w:szCs w:val="28"/>
              </w:rPr>
              <w:lastRenderedPageBreak/>
              <w:t>(апрель-май 2018)</w:t>
            </w:r>
          </w:p>
        </w:tc>
      </w:tr>
      <w:tr w:rsidR="004B3D5B" w:rsidRPr="00CA629D" w:rsidTr="004B3D5B">
        <w:tc>
          <w:tcPr>
            <w:tcW w:w="3190" w:type="dxa"/>
          </w:tcPr>
          <w:p w:rsidR="004B3D5B" w:rsidRPr="00CA629D" w:rsidRDefault="004B3D5B" w:rsidP="004B3D5B">
            <w:pPr>
              <w:pStyle w:val="Default"/>
              <w:rPr>
                <w:b/>
                <w:sz w:val="28"/>
                <w:szCs w:val="28"/>
              </w:rPr>
            </w:pPr>
            <w:r w:rsidRPr="00CA629D">
              <w:rPr>
                <w:b/>
                <w:sz w:val="28"/>
                <w:szCs w:val="28"/>
              </w:rPr>
              <w:lastRenderedPageBreak/>
              <w:t>ОПДН: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Исаев Элдар – 6 «Б» класс;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Судаков Станислав – 5 «Г» класс;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Федаш Александр – 5 «Б» класс.</w:t>
            </w:r>
          </w:p>
          <w:p w:rsidR="004B3D5B" w:rsidRPr="00CA629D" w:rsidRDefault="004B3D5B" w:rsidP="004B3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B3D5B" w:rsidRPr="00CA629D" w:rsidRDefault="004B3D5B" w:rsidP="004B3D5B">
            <w:pPr>
              <w:pStyle w:val="Default"/>
              <w:rPr>
                <w:b/>
                <w:sz w:val="28"/>
                <w:szCs w:val="28"/>
              </w:rPr>
            </w:pPr>
            <w:r w:rsidRPr="00CA629D">
              <w:rPr>
                <w:b/>
                <w:sz w:val="28"/>
                <w:szCs w:val="28"/>
              </w:rPr>
              <w:t>ОПДН:</w:t>
            </w:r>
          </w:p>
          <w:p w:rsidR="00703329" w:rsidRPr="00CA629D" w:rsidRDefault="00703329" w:rsidP="00703329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Исаев Элдар – 6 «Б» класс;</w:t>
            </w:r>
          </w:p>
          <w:p w:rsidR="00703329" w:rsidRPr="00CA629D" w:rsidRDefault="00703329" w:rsidP="00703329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Ившина Ева – 8 «Б» класс;</w:t>
            </w:r>
          </w:p>
          <w:p w:rsidR="00703329" w:rsidRPr="00CA629D" w:rsidRDefault="00703329" w:rsidP="00703329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Судаков Станислав – 5 «Г» класс;</w:t>
            </w:r>
          </w:p>
          <w:p w:rsidR="00703329" w:rsidRPr="00CA629D" w:rsidRDefault="00703329" w:rsidP="00703329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Федаш Александр – 5 «Б» класс.</w:t>
            </w:r>
          </w:p>
          <w:p w:rsidR="004B3D5B" w:rsidRPr="00CA629D" w:rsidRDefault="004B3D5B" w:rsidP="004B3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B3D5B" w:rsidRPr="00CA629D" w:rsidRDefault="004B3D5B" w:rsidP="004B3D5B">
            <w:pPr>
              <w:pStyle w:val="Default"/>
              <w:rPr>
                <w:b/>
                <w:sz w:val="28"/>
                <w:szCs w:val="28"/>
              </w:rPr>
            </w:pPr>
            <w:r w:rsidRPr="00CA629D">
              <w:rPr>
                <w:b/>
                <w:sz w:val="28"/>
                <w:szCs w:val="28"/>
              </w:rPr>
              <w:t>ОПДН:</w:t>
            </w:r>
          </w:p>
          <w:p w:rsidR="004B3D5B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Ворошилова Ольга – 10 «А»;</w:t>
            </w:r>
          </w:p>
          <w:p w:rsidR="00703329" w:rsidRPr="00CA629D" w:rsidRDefault="00703329" w:rsidP="00703329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Ившина Ева – 8 «Б» класс;</w:t>
            </w:r>
          </w:p>
          <w:p w:rsidR="00703329" w:rsidRPr="00CA629D" w:rsidRDefault="00703329" w:rsidP="00703329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Судаков Станислав – 5 «Г» класс.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</w:p>
        </w:tc>
      </w:tr>
      <w:tr w:rsidR="004B3D5B" w:rsidRPr="00CA629D" w:rsidTr="004B3D5B">
        <w:tc>
          <w:tcPr>
            <w:tcW w:w="3190" w:type="dxa"/>
          </w:tcPr>
          <w:p w:rsidR="004B3D5B" w:rsidRPr="00CA629D" w:rsidRDefault="004B3D5B" w:rsidP="004B3D5B">
            <w:pPr>
              <w:pStyle w:val="Default"/>
              <w:rPr>
                <w:b/>
                <w:sz w:val="28"/>
                <w:szCs w:val="28"/>
              </w:rPr>
            </w:pPr>
            <w:r w:rsidRPr="00CA629D">
              <w:rPr>
                <w:b/>
                <w:sz w:val="28"/>
                <w:szCs w:val="28"/>
              </w:rPr>
              <w:t>ВШУ: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Редькина Виктория – 8 «Г»</w:t>
            </w:r>
          </w:p>
        </w:tc>
        <w:tc>
          <w:tcPr>
            <w:tcW w:w="3190" w:type="dxa"/>
          </w:tcPr>
          <w:p w:rsidR="004B3D5B" w:rsidRPr="00CA629D" w:rsidRDefault="004B3D5B" w:rsidP="004B3D5B">
            <w:pPr>
              <w:pStyle w:val="Default"/>
              <w:rPr>
                <w:b/>
                <w:sz w:val="28"/>
                <w:szCs w:val="28"/>
              </w:rPr>
            </w:pPr>
            <w:r w:rsidRPr="00CA629D">
              <w:rPr>
                <w:b/>
                <w:sz w:val="28"/>
                <w:szCs w:val="28"/>
              </w:rPr>
              <w:t>ВШУ: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Редькина Виктория – 8 «Г»;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Катрич Даниил – 5 «Г» класс.</w:t>
            </w:r>
          </w:p>
        </w:tc>
        <w:tc>
          <w:tcPr>
            <w:tcW w:w="3191" w:type="dxa"/>
          </w:tcPr>
          <w:p w:rsidR="004B3D5B" w:rsidRPr="00CA629D" w:rsidRDefault="004B3D5B" w:rsidP="004B3D5B">
            <w:pPr>
              <w:pStyle w:val="Default"/>
              <w:rPr>
                <w:b/>
                <w:sz w:val="28"/>
                <w:szCs w:val="28"/>
              </w:rPr>
            </w:pPr>
            <w:r w:rsidRPr="00CA629D">
              <w:rPr>
                <w:b/>
                <w:sz w:val="28"/>
                <w:szCs w:val="28"/>
              </w:rPr>
              <w:t>ВШУ:</w:t>
            </w:r>
          </w:p>
          <w:p w:rsidR="00703329" w:rsidRPr="00CA629D" w:rsidRDefault="00703329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Редькина Виктория – 8 «Г»</w:t>
            </w:r>
            <w:r w:rsidR="00CA629D" w:rsidRPr="00CA629D">
              <w:rPr>
                <w:sz w:val="28"/>
                <w:szCs w:val="28"/>
              </w:rPr>
              <w:t>;</w:t>
            </w:r>
          </w:p>
          <w:p w:rsidR="00CA629D" w:rsidRPr="00CA629D" w:rsidRDefault="00CA629D" w:rsidP="004B3D5B">
            <w:pPr>
              <w:pStyle w:val="Default"/>
              <w:rPr>
                <w:sz w:val="28"/>
                <w:szCs w:val="28"/>
              </w:rPr>
            </w:pPr>
            <w:r w:rsidRPr="00CA629D">
              <w:rPr>
                <w:sz w:val="28"/>
                <w:szCs w:val="28"/>
              </w:rPr>
              <w:t>Катрич Даниил – 5 «Г» класс.</w:t>
            </w:r>
          </w:p>
        </w:tc>
      </w:tr>
    </w:tbl>
    <w:p w:rsidR="00703329" w:rsidRPr="00CA629D" w:rsidRDefault="00703329" w:rsidP="00E62E17">
      <w:pPr>
        <w:pStyle w:val="Default"/>
        <w:rPr>
          <w:sz w:val="28"/>
          <w:szCs w:val="28"/>
        </w:rPr>
      </w:pPr>
      <w:r w:rsidRPr="00CA629D">
        <w:rPr>
          <w:sz w:val="28"/>
          <w:szCs w:val="28"/>
        </w:rPr>
        <w:t xml:space="preserve"> </w:t>
      </w:r>
      <w:r w:rsidR="00CA629D" w:rsidRPr="00CA629D">
        <w:rPr>
          <w:sz w:val="28"/>
          <w:szCs w:val="28"/>
        </w:rPr>
        <w:t xml:space="preserve">        </w:t>
      </w:r>
      <w:r w:rsidRPr="00CA629D">
        <w:rPr>
          <w:sz w:val="28"/>
          <w:szCs w:val="28"/>
        </w:rPr>
        <w:t xml:space="preserve"> В летний период с профилактического учета ОПДН была снята Ворошилова Ольга (по выбытию из ОУ).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Pr="00CD56F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продолжалась активная</w:t>
      </w:r>
      <w:r w:rsidRPr="00CD56F1">
        <w:rPr>
          <w:rFonts w:ascii="Times New Roman" w:hAnsi="Times New Roman" w:cs="Times New Roman"/>
          <w:sz w:val="28"/>
          <w:szCs w:val="28"/>
        </w:rPr>
        <w:t xml:space="preserve"> работа школьного самоуправления. </w:t>
      </w:r>
      <w:r w:rsidRPr="00557C1E">
        <w:rPr>
          <w:rFonts w:ascii="Times New Roman" w:hAnsi="Times New Roman" w:cs="Times New Roman"/>
          <w:sz w:val="28"/>
          <w:szCs w:val="28"/>
        </w:rPr>
        <w:t xml:space="preserve">В школе уже много лет работает </w:t>
      </w:r>
      <w:r>
        <w:rPr>
          <w:rFonts w:ascii="Times New Roman" w:hAnsi="Times New Roman" w:cs="Times New Roman"/>
          <w:sz w:val="28"/>
          <w:szCs w:val="28"/>
        </w:rPr>
        <w:t xml:space="preserve">Ученический </w:t>
      </w:r>
      <w:r w:rsidRPr="00557C1E">
        <w:rPr>
          <w:rFonts w:ascii="Times New Roman" w:hAnsi="Times New Roman" w:cs="Times New Roman"/>
          <w:sz w:val="28"/>
          <w:szCs w:val="28"/>
        </w:rPr>
        <w:t>Совет, который   возглавляет</w:t>
      </w:r>
      <w:r>
        <w:rPr>
          <w:rFonts w:ascii="Times New Roman" w:hAnsi="Times New Roman" w:cs="Times New Roman"/>
          <w:sz w:val="28"/>
          <w:szCs w:val="28"/>
        </w:rPr>
        <w:t>, избранный 2017-2018 уч. году,</w:t>
      </w:r>
      <w:r w:rsidRPr="0055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 Дмитрий, учащийся 10-В класса. П</w:t>
      </w:r>
      <w:r w:rsidRPr="00CD56F1">
        <w:rPr>
          <w:rFonts w:ascii="Times New Roman" w:hAnsi="Times New Roman" w:cs="Times New Roman"/>
          <w:sz w:val="28"/>
          <w:szCs w:val="28"/>
        </w:rPr>
        <w:t xml:space="preserve">ри котором </w:t>
      </w:r>
      <w:r>
        <w:rPr>
          <w:rFonts w:ascii="Times New Roman" w:hAnsi="Times New Roman" w:cs="Times New Roman"/>
          <w:sz w:val="28"/>
          <w:szCs w:val="28"/>
        </w:rPr>
        <w:t xml:space="preserve">УС школы </w:t>
      </w:r>
      <w:r w:rsidRPr="00CD56F1">
        <w:rPr>
          <w:rFonts w:ascii="Times New Roman" w:hAnsi="Times New Roman" w:cs="Times New Roman"/>
          <w:sz w:val="28"/>
          <w:szCs w:val="28"/>
        </w:rPr>
        <w:t>действует отряд Новых тимуровцев «Забота»</w:t>
      </w:r>
      <w:r>
        <w:rPr>
          <w:rFonts w:ascii="Times New Roman" w:hAnsi="Times New Roman" w:cs="Times New Roman"/>
          <w:sz w:val="28"/>
          <w:szCs w:val="28"/>
        </w:rPr>
        <w:t>, под руководством опытных командиров Барвинок Ольги и Терещенко Евы</w:t>
      </w:r>
      <w:r w:rsidRPr="00CD56F1">
        <w:rPr>
          <w:rFonts w:ascii="Times New Roman" w:hAnsi="Times New Roman" w:cs="Times New Roman"/>
          <w:sz w:val="28"/>
          <w:szCs w:val="28"/>
        </w:rPr>
        <w:t>. Ребята оказывают помощь ветеранам войны и труда, инвалидам, шефствуют над учащимися начальной школы.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отряд «Забота» тесно сотрудничает с управлением по вопросам семьи и детства МО города Краснодара, администрацией ст.Елизаветинской и депутатом городской Думы Краснодара Т.В.Гелуненко. 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Очень важным фактором для результативно</w:t>
      </w:r>
      <w:r>
        <w:rPr>
          <w:rFonts w:ascii="Times New Roman" w:hAnsi="Times New Roman" w:cs="Times New Roman"/>
          <w:sz w:val="28"/>
          <w:szCs w:val="28"/>
        </w:rPr>
        <w:t>сти воспитательной работы в 2017-2018</w:t>
      </w:r>
      <w:r w:rsidRPr="00CD56F1">
        <w:rPr>
          <w:rFonts w:ascii="Times New Roman" w:hAnsi="Times New Roman" w:cs="Times New Roman"/>
          <w:sz w:val="28"/>
          <w:szCs w:val="28"/>
        </w:rPr>
        <w:t xml:space="preserve"> учебном году стал комплексный подход всех воспитательных служб к процессу воспитания.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D56F1">
        <w:rPr>
          <w:rFonts w:ascii="Times New Roman" w:hAnsi="Times New Roman" w:cs="Times New Roman"/>
          <w:sz w:val="28"/>
          <w:szCs w:val="28"/>
        </w:rPr>
        <w:t xml:space="preserve">ВР объединил усилия участников воспитательного процесса: социально-психологическую службу, руководителей кружков, спортивных секций, классных руководителей, родительской общественности, старшей вожатой, библиотекарей, медицинского работника, школьного участкового, детского сектора СДКС ст. Елизаветинской. Проблемы воспитательной работы заслушивались и решались на заседаниях Штаба ВР, МО классных руководителей, СП, совещаниях при директоре, педагогических советах. </w:t>
      </w:r>
      <w:r>
        <w:rPr>
          <w:rFonts w:ascii="Times New Roman" w:hAnsi="Times New Roman" w:cs="Times New Roman"/>
          <w:sz w:val="28"/>
          <w:szCs w:val="28"/>
        </w:rPr>
        <w:t>В марте 2018 года</w:t>
      </w:r>
      <w:r w:rsidRPr="00CD56F1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CD56F1">
        <w:rPr>
          <w:rFonts w:ascii="Times New Roman" w:hAnsi="Times New Roman" w:cs="Times New Roman"/>
          <w:sz w:val="28"/>
          <w:szCs w:val="28"/>
        </w:rPr>
        <w:t>педагогический совет «</w:t>
      </w:r>
      <w:r>
        <w:rPr>
          <w:rFonts w:ascii="Times New Roman" w:hAnsi="Times New Roman" w:cs="Times New Roman"/>
          <w:sz w:val="28"/>
          <w:szCs w:val="28"/>
        </w:rPr>
        <w:t>Формы и методы работы с учащимися, требующими особого педагогического внимания</w:t>
      </w:r>
      <w:r w:rsidRPr="00CD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ab/>
        <w:t xml:space="preserve">«Воспитание – великое дело: им решается участь человека» - эти хорошо известные слова В.Г. Белинского актуальны и сегодня. Действительно, судьба человека зависит от того, как он воспитан. 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55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главной целью воспитания является развитие и совершенствование личностных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7D55">
        <w:rPr>
          <w:rFonts w:ascii="Times New Roman" w:hAnsi="Times New Roman" w:cs="Times New Roman"/>
          <w:sz w:val="28"/>
          <w:szCs w:val="28"/>
        </w:rPr>
        <w:t xml:space="preserve">С этой цель школа, уже не первый год, изучает уровень воспитанности каждого школьника. </w:t>
      </w:r>
      <w:r w:rsidRPr="00CD56F1">
        <w:rPr>
          <w:rFonts w:ascii="Times New Roman" w:hAnsi="Times New Roman" w:cs="Times New Roman"/>
          <w:sz w:val="28"/>
          <w:szCs w:val="28"/>
        </w:rPr>
        <w:t xml:space="preserve">Анализируя уровень воспитанности учащихся школы, мы изучали уровень формирования  следующих показателей: нравственного потенциала, познавательного потенциала, коммуникативного потенциала, культурного потенциала, физического потенциала. </w:t>
      </w:r>
      <w:r w:rsidRPr="00BB7D55">
        <w:rPr>
          <w:rFonts w:ascii="Times New Roman" w:hAnsi="Times New Roman" w:cs="Times New Roman"/>
          <w:sz w:val="28"/>
          <w:szCs w:val="28"/>
        </w:rPr>
        <w:t>Результаты данной работы зависит не только от объективных факторов, но и от профессионализма учителя, его отношения к детям, желание изменить ситуацию к лучшему.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D55">
        <w:rPr>
          <w:rFonts w:ascii="Times New Roman" w:hAnsi="Times New Roman" w:cs="Times New Roman"/>
          <w:sz w:val="28"/>
          <w:szCs w:val="28"/>
        </w:rPr>
        <w:t>Поэтому в классах, где учитель уделяет данному вопросу большое внимание, уровень воспитанности учащихся стабильно остается высоким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  <w:r w:rsidRPr="00557C1E">
        <w:rPr>
          <w:rFonts w:ascii="Times New Roman" w:hAnsi="Times New Roman" w:cs="Times New Roman"/>
          <w:sz w:val="28"/>
          <w:szCs w:val="28"/>
        </w:rPr>
        <w:t>В целом,  можно отметить стабильный уровень воспитанности учащихся начальной школы. Он достаточно высок.</w:t>
      </w:r>
      <w:r>
        <w:t xml:space="preserve">  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Итоги анализа уровня воспитанности учащихся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6F1">
        <w:rPr>
          <w:rFonts w:ascii="Times New Roman" w:hAnsi="Times New Roman" w:cs="Times New Roman"/>
          <w:sz w:val="28"/>
          <w:szCs w:val="28"/>
        </w:rPr>
        <w:t>ОУ СОШ №75 показали следующий результат: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947"/>
        <w:gridCol w:w="1400"/>
        <w:gridCol w:w="1414"/>
        <w:gridCol w:w="1414"/>
        <w:gridCol w:w="1414"/>
        <w:gridCol w:w="3017"/>
      </w:tblGrid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46"/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F0B9A" w:rsidRPr="004C742D" w:rsidRDefault="006F0B9A" w:rsidP="00E62E17">
            <w:pPr>
              <w:ind w:firstLine="46"/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63"/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воспитан-ности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воспитан-ности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воспитан-ности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42D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tabs>
                <w:tab w:val="left" w:pos="450"/>
                <w:tab w:val="center" w:pos="615"/>
              </w:tabs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Подварко Г.Т.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Тормина К.Н.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Татевосова К.Н.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Подварко Г.Т.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Пимонова Т.В.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Волкодав Т.В.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1-Ж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Бруяко М.В.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Пимонова Т.В.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О.В.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Волкодав Т.В.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Н.В.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И.В.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Свашенко А.В.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А.М.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В.О.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Бескаравайная А.А.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Н.А.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Михальцова Е.Д.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Исхакова Г.Ш.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Н.А.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Подварко Г.Т.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Хамидова И.В.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Мялова С.А.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400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6F0B9A" w:rsidRPr="005A38D9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И.В.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Нещерет И.А.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5-Б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Радчевская Т.П.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Желонога И.И.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С.Г.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 М.А.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Г.П.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Т.В.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Ананенко А.Е.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Г.М.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Челбина А.В.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 Е.В.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 Н.Е.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Дмитренко О.В.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</w:tcPr>
          <w:p w:rsidR="006F0B9A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Агаян Л.А.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Л.Н.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Проконина В.В.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Е.П.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Посненко Л.Ф.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В.В.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400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6F0B9A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В.К.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С.М.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Сляднева О.Г.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Чмирев А.А.</w:t>
            </w:r>
          </w:p>
        </w:tc>
      </w:tr>
      <w:tr w:rsidR="006F0B9A" w:rsidRPr="004C742D" w:rsidTr="00E62E17">
        <w:tc>
          <w:tcPr>
            <w:tcW w:w="94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D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400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Ю.Н.</w:t>
            </w:r>
          </w:p>
        </w:tc>
      </w:tr>
      <w:tr w:rsidR="006F0B9A" w:rsidRPr="004C742D" w:rsidTr="00E62E17">
        <w:trPr>
          <w:trHeight w:val="361"/>
        </w:trPr>
        <w:tc>
          <w:tcPr>
            <w:tcW w:w="2347" w:type="dxa"/>
            <w:gridSpan w:val="2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1640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414" w:type="dxa"/>
          </w:tcPr>
          <w:p w:rsidR="006F0B9A" w:rsidRPr="004C742D" w:rsidRDefault="006F0B9A" w:rsidP="00E62E1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7" w:type="dxa"/>
          </w:tcPr>
          <w:p w:rsidR="006F0B9A" w:rsidRPr="004C742D" w:rsidRDefault="006F0B9A" w:rsidP="00E62E17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B9A" w:rsidRDefault="006F0B9A" w:rsidP="006F0B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3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0EA8F" wp14:editId="36635B2C">
            <wp:extent cx="4010025" cy="18288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Таким образом, всего учащихся в школе по базе данных 1</w:t>
      </w:r>
      <w:r>
        <w:rPr>
          <w:rFonts w:ascii="Times New Roman" w:hAnsi="Times New Roman" w:cs="Times New Roman"/>
          <w:sz w:val="28"/>
          <w:szCs w:val="28"/>
        </w:rPr>
        <w:t xml:space="preserve">640 человек. </w:t>
      </w:r>
    </w:p>
    <w:p w:rsidR="006F0B9A" w:rsidRPr="00CD56F1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Из них имеют:</w:t>
      </w:r>
    </w:p>
    <w:p w:rsidR="006F0B9A" w:rsidRPr="00CD56F1" w:rsidRDefault="006F0B9A" w:rsidP="006F0B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 xml:space="preserve">  Высокий уровень воспит</w:t>
      </w:r>
      <w:r>
        <w:rPr>
          <w:rFonts w:ascii="Times New Roman" w:hAnsi="Times New Roman" w:cs="Times New Roman"/>
          <w:sz w:val="28"/>
          <w:szCs w:val="28"/>
        </w:rPr>
        <w:t>анности продемонстрировали 1124 учащихся (68,5%), в прошлом учебном году 985 учащихся  (64,5</w:t>
      </w:r>
      <w:r w:rsidRPr="00CD56F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а 2016-2017 уч.году этот показатель составлял 878 учащихся (62,6%)</w:t>
      </w:r>
      <w:r w:rsidRPr="00CD56F1">
        <w:rPr>
          <w:rFonts w:ascii="Times New Roman" w:hAnsi="Times New Roman" w:cs="Times New Roman"/>
          <w:sz w:val="28"/>
          <w:szCs w:val="28"/>
        </w:rPr>
        <w:t>;</w:t>
      </w:r>
    </w:p>
    <w:p w:rsidR="006F0B9A" w:rsidRPr="00CD56F1" w:rsidRDefault="006F0B9A" w:rsidP="006F0B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56F1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дний уровень воспитанности имеет 602 учащийся (36,7%), в 2016-2017 уч.году - 421 учащихся (33,5</w:t>
      </w:r>
      <w:r w:rsidRPr="00CD56F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 2015-2016 уч.году – 434 (35,8%).</w:t>
      </w:r>
    </w:p>
    <w:p w:rsidR="006F0B9A" w:rsidRDefault="006F0B9A" w:rsidP="006F0B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F1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sz w:val="28"/>
          <w:szCs w:val="28"/>
        </w:rPr>
        <w:t>воспитанности наблюдается у  33 учащихся (2,0%), в 2016-2017 уч.году – у  23 учащихся (1,8 %), а в 2015-2016 у.г. -18 (1,4</w:t>
      </w:r>
      <w:r w:rsidRPr="00CD56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56F1">
        <w:rPr>
          <w:rFonts w:ascii="Times New Roman" w:hAnsi="Times New Roman" w:cs="Times New Roman"/>
          <w:sz w:val="28"/>
          <w:szCs w:val="28"/>
        </w:rPr>
        <w:t>.</w:t>
      </w:r>
    </w:p>
    <w:p w:rsidR="006F0B9A" w:rsidRDefault="006F0B9A" w:rsidP="006F0B9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703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D7E21" wp14:editId="46CC74FB">
            <wp:extent cx="5457825" cy="27622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0B9A" w:rsidRDefault="006F0B9A" w:rsidP="006F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0B9A" w:rsidRPr="00E70839" w:rsidRDefault="006F0B9A" w:rsidP="006F0B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839">
        <w:rPr>
          <w:rFonts w:ascii="Times New Roman" w:hAnsi="Times New Roman" w:cs="Times New Roman"/>
          <w:sz w:val="28"/>
          <w:szCs w:val="28"/>
        </w:rPr>
        <w:t>В результате можно сделать вывод, что воспитательная система школы функционирует на достаточно высоком уровне и позволяет воспитывать выпускников, готовых к самостоятельной взрослой жизни в сравнении, т.к.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8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0839">
        <w:rPr>
          <w:rFonts w:ascii="Times New Roman" w:hAnsi="Times New Roman" w:cs="Times New Roman"/>
          <w:sz w:val="28"/>
          <w:szCs w:val="28"/>
        </w:rPr>
        <w:t xml:space="preserve"> учебном году  значительно снизилось  количество учащихся с низким уровнем воспитанности по сравнению с прошлым учебным годом. Однако, вызывает тревогу снизившийся  процент учащихся с высоким уровнем воспитанности.  Данный анализ УВ  наглядно помогает определить результативность работы  классных руководителей с  классными коллективами. </w:t>
      </w:r>
      <w:r>
        <w:rPr>
          <w:rFonts w:ascii="Times New Roman" w:hAnsi="Times New Roman" w:cs="Times New Roman"/>
          <w:sz w:val="28"/>
          <w:szCs w:val="28"/>
        </w:rPr>
        <w:t>Так, например, о</w:t>
      </w:r>
      <w:r w:rsidRPr="00E70839">
        <w:rPr>
          <w:rFonts w:ascii="Times New Roman" w:hAnsi="Times New Roman" w:cs="Times New Roman"/>
          <w:sz w:val="28"/>
          <w:szCs w:val="28"/>
        </w:rPr>
        <w:t>трицательная динамика наблюдается у учащихся 3-</w:t>
      </w:r>
      <w:r>
        <w:rPr>
          <w:rFonts w:ascii="Times New Roman" w:hAnsi="Times New Roman" w:cs="Times New Roman"/>
          <w:sz w:val="28"/>
          <w:szCs w:val="28"/>
        </w:rPr>
        <w:t>Б (Попова В.О</w:t>
      </w:r>
      <w:r w:rsidRPr="00E70839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08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Шевченко С.Г</w:t>
      </w:r>
      <w:r w:rsidRPr="00E70839">
        <w:rPr>
          <w:rFonts w:ascii="Times New Roman" w:hAnsi="Times New Roman" w:cs="Times New Roman"/>
          <w:sz w:val="28"/>
          <w:szCs w:val="28"/>
        </w:rPr>
        <w:t>.), 7-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08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Орлова Н.А</w:t>
      </w:r>
      <w:r w:rsidRPr="00E70839">
        <w:rPr>
          <w:rFonts w:ascii="Times New Roman" w:hAnsi="Times New Roman" w:cs="Times New Roman"/>
          <w:sz w:val="28"/>
          <w:szCs w:val="28"/>
        </w:rPr>
        <w:t>.), 8-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0839">
        <w:rPr>
          <w:rFonts w:ascii="Times New Roman" w:hAnsi="Times New Roman" w:cs="Times New Roman"/>
          <w:sz w:val="28"/>
          <w:szCs w:val="28"/>
        </w:rPr>
        <w:t xml:space="preserve"> (Малышева Л.Н.), 8-В (Шевченко С.Г.), 8-Д (Ларионова Н.М.), 9-В (</w:t>
      </w:r>
      <w:r>
        <w:rPr>
          <w:rFonts w:ascii="Times New Roman" w:hAnsi="Times New Roman" w:cs="Times New Roman"/>
          <w:sz w:val="28"/>
          <w:szCs w:val="28"/>
        </w:rPr>
        <w:t>Фролова О.А</w:t>
      </w:r>
      <w:r w:rsidRPr="00E70839">
        <w:rPr>
          <w:rFonts w:ascii="Times New Roman" w:hAnsi="Times New Roman" w:cs="Times New Roman"/>
          <w:sz w:val="28"/>
          <w:szCs w:val="28"/>
        </w:rPr>
        <w:t>.), 9-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08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Губенко В.В.</w:t>
      </w:r>
      <w:r w:rsidRPr="00E70839">
        <w:rPr>
          <w:rFonts w:ascii="Times New Roman" w:hAnsi="Times New Roman" w:cs="Times New Roman"/>
          <w:sz w:val="28"/>
          <w:szCs w:val="28"/>
        </w:rPr>
        <w:t>). 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положительную динамику продемонстрировали 3-Г (Высоцкая Н.А.), 3-В (Бескаравайная А.А.), 4-Б (Терещенко О.Ю.), 6-Г (Оганесян Г.М.), 7-В (Дмитренко О.В.), 8-Б (Герасимова О.В.), 10-А (Тимофеева В.К.). </w:t>
      </w:r>
      <w:r w:rsidRPr="00E70839">
        <w:rPr>
          <w:rFonts w:ascii="Times New Roman" w:hAnsi="Times New Roman" w:cs="Times New Roman"/>
          <w:sz w:val="28"/>
          <w:szCs w:val="28"/>
        </w:rPr>
        <w:t xml:space="preserve"> Из общего количества учащихся низкий уровень воспитанности наблюдается у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70839">
        <w:rPr>
          <w:rFonts w:ascii="Times New Roman" w:hAnsi="Times New Roman" w:cs="Times New Roman"/>
          <w:sz w:val="28"/>
          <w:szCs w:val="28"/>
        </w:rPr>
        <w:t>% школьников. 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F1">
        <w:rPr>
          <w:rFonts w:ascii="Times New Roman" w:hAnsi="Times New Roman" w:cs="Times New Roman"/>
          <w:sz w:val="28"/>
          <w:szCs w:val="28"/>
        </w:rPr>
        <w:t>классным руководителям</w:t>
      </w:r>
      <w:r>
        <w:rPr>
          <w:rFonts w:ascii="Times New Roman" w:hAnsi="Times New Roman" w:cs="Times New Roman"/>
          <w:sz w:val="28"/>
          <w:szCs w:val="28"/>
        </w:rPr>
        <w:t>, в классах которых имеются учащиеся</w:t>
      </w:r>
      <w:r w:rsidRPr="00CD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низким уровнем воспитанности , а также классным руководителям, в классах которых наблюдается отрицательная динамика,  необходимо     учесть   </w:t>
      </w:r>
      <w:r w:rsidRPr="00CD56F1">
        <w:rPr>
          <w:rFonts w:ascii="Times New Roman" w:hAnsi="Times New Roman" w:cs="Times New Roman"/>
          <w:sz w:val="28"/>
          <w:szCs w:val="28"/>
        </w:rPr>
        <w:t xml:space="preserve">    при     дальнейшем     планировании воспитательной   работы</w:t>
      </w:r>
      <w:r>
        <w:rPr>
          <w:rFonts w:ascii="Times New Roman" w:hAnsi="Times New Roman" w:cs="Times New Roman"/>
          <w:sz w:val="28"/>
          <w:szCs w:val="28"/>
        </w:rPr>
        <w:t xml:space="preserve"> в классе индивидуальную работу с учащимися, имеющими низкий или понизившийся УВ</w:t>
      </w:r>
      <w:r w:rsidRPr="00CD56F1">
        <w:rPr>
          <w:rFonts w:ascii="Times New Roman" w:hAnsi="Times New Roman" w:cs="Times New Roman"/>
          <w:sz w:val="28"/>
          <w:szCs w:val="28"/>
        </w:rPr>
        <w:t>,   обязательно   подключить   к   совместной  деятельности   с   классом социально-психологическую службу школы, выяснить причины неуспешности, попытаться скорректировать  пробелы в воспитании.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lastRenderedPageBreak/>
        <w:t>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>Всем классным руководителям необходимо помнить, что воспитательная работа заключается в педагогически целесообразной организации жизни детей, поэтому от классного руководителя требуется план воспитательной работы, составленный в соответствии с особенностями конкретного класса, с конкретными задачам, которые ставит перед собой воспитатель. Для многих классных руководителей школы характерны грамотно составленные планы воспитательной работы, имеющие полную характеристику классного коллектива, исчерпывающий анализ работы с классом за прошлый учебный год, отражающий работу по основным направлениям воспитательного процесса школы. Но имеет место и формализм при составлении планов работы классными руководителями. Такие планы представляют собой набор мероприятий, идущих в разрез с задачами и целями воспитания, поэтому в новом учебном году необходимо уделить планированию самое серьезное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2018-2019</w:t>
      </w:r>
      <w:r w:rsidRPr="00EA64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р</w:t>
      </w:r>
      <w:r w:rsidRPr="00EA64B2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итие школьных традиций гражданско-патриотической и культурно-эстетической направленности</w:t>
      </w:r>
      <w:r w:rsidRPr="00EA64B2">
        <w:rPr>
          <w:rFonts w:ascii="Times New Roman" w:hAnsi="Times New Roman" w:cs="Times New Roman"/>
          <w:sz w:val="28"/>
          <w:szCs w:val="28"/>
        </w:rPr>
        <w:t>, создавая благоприятные условия для всестороннего развития личности учащихся.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4B2">
        <w:rPr>
          <w:rFonts w:ascii="Times New Roman" w:hAnsi="Times New Roman" w:cs="Times New Roman"/>
          <w:sz w:val="28"/>
          <w:szCs w:val="28"/>
        </w:rPr>
        <w:t xml:space="preserve">. Максимально вовлекать родителей в жизнь школы и привлекать их к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Pr="00EA64B2">
        <w:rPr>
          <w:rFonts w:ascii="Times New Roman" w:hAnsi="Times New Roman" w:cs="Times New Roman"/>
          <w:sz w:val="28"/>
          <w:szCs w:val="28"/>
        </w:rPr>
        <w:t>развития.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64B2">
        <w:rPr>
          <w:rFonts w:ascii="Times New Roman" w:hAnsi="Times New Roman" w:cs="Times New Roman"/>
          <w:sz w:val="28"/>
          <w:szCs w:val="28"/>
        </w:rPr>
        <w:t>Продолжить работу по предупреждению правонарушений и безнадзорнос</w:t>
      </w:r>
      <w:r>
        <w:rPr>
          <w:rFonts w:ascii="Times New Roman" w:hAnsi="Times New Roman" w:cs="Times New Roman"/>
          <w:sz w:val="28"/>
          <w:szCs w:val="28"/>
        </w:rPr>
        <w:t>ти среди несовершеннолетних и профилактике вредных привычек и пропаганде здорового образа жизни</w:t>
      </w:r>
      <w:r w:rsidRPr="00EA64B2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учащихся, максимально привлекать детей, требующих особого педагогического внимания </w:t>
      </w:r>
      <w:r w:rsidRPr="00EA64B2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A64B2">
        <w:rPr>
          <w:rFonts w:ascii="Times New Roman" w:hAnsi="Times New Roman" w:cs="Times New Roman"/>
          <w:sz w:val="28"/>
          <w:szCs w:val="28"/>
        </w:rPr>
        <w:t>жизни школы, класса, занятиях кружков, секций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64B2">
        <w:rPr>
          <w:rFonts w:ascii="Times New Roman" w:hAnsi="Times New Roman" w:cs="Times New Roman"/>
          <w:sz w:val="28"/>
          <w:szCs w:val="28"/>
        </w:rPr>
        <w:t>.Способствование росту инициативы, самостоятельности через дальнейшее развитие системы ученического самоуправления.</w:t>
      </w:r>
    </w:p>
    <w:p w:rsidR="006F0B9A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64B2">
        <w:rPr>
          <w:rFonts w:ascii="Times New Roman" w:hAnsi="Times New Roman" w:cs="Times New Roman"/>
          <w:sz w:val="28"/>
          <w:szCs w:val="28"/>
        </w:rPr>
        <w:t>Воспитание уважения к закону, развитие гражданской ответственности.</w:t>
      </w:r>
    </w:p>
    <w:p w:rsidR="006F0B9A" w:rsidRPr="00EA64B2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B198B">
        <w:rPr>
          <w:rFonts w:ascii="Times New Roman" w:hAnsi="Times New Roman" w:cs="Times New Roman"/>
          <w:sz w:val="28"/>
          <w:szCs w:val="28"/>
        </w:rPr>
        <w:t>Активизировать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Pr="00AB198B">
        <w:rPr>
          <w:rFonts w:ascii="Times New Roman" w:hAnsi="Times New Roman" w:cs="Times New Roman"/>
          <w:sz w:val="28"/>
          <w:szCs w:val="28"/>
        </w:rPr>
        <w:t xml:space="preserve"> уровня воспитанности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A64B2">
        <w:rPr>
          <w:rFonts w:ascii="Times New Roman" w:hAnsi="Times New Roman" w:cs="Times New Roman"/>
          <w:sz w:val="28"/>
          <w:szCs w:val="28"/>
        </w:rPr>
        <w:t xml:space="preserve">Считать приоритетными направлениями в воспитательной работе на новый учебный год </w:t>
      </w:r>
      <w:r w:rsidRPr="00CD56F1">
        <w:rPr>
          <w:rFonts w:ascii="Times New Roman" w:hAnsi="Times New Roman" w:cs="Times New Roman"/>
          <w:sz w:val="28"/>
          <w:szCs w:val="28"/>
        </w:rPr>
        <w:t>1) гражданско-патриотическое воспитание; 2) работа с семьей;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F1">
        <w:rPr>
          <w:rFonts w:ascii="Times New Roman" w:hAnsi="Times New Roman" w:cs="Times New Roman"/>
          <w:sz w:val="28"/>
          <w:szCs w:val="28"/>
        </w:rPr>
        <w:t>духовно-нравственное и художественно-эстетическое; 4) трудовое воспитание; 5) воспитание здорового образа жизни; 6) работа по реализаци</w:t>
      </w:r>
      <w:r>
        <w:rPr>
          <w:rFonts w:ascii="Times New Roman" w:hAnsi="Times New Roman" w:cs="Times New Roman"/>
          <w:sz w:val="28"/>
          <w:szCs w:val="28"/>
        </w:rPr>
        <w:t>и Закона 1539-КЗ и профилактике беспризорности, безнадзорности и правонарушений; 7) развитие  ученического самоуправления; 8</w:t>
      </w:r>
      <w:r w:rsidRPr="00CD56F1">
        <w:rPr>
          <w:rFonts w:ascii="Times New Roman" w:hAnsi="Times New Roman" w:cs="Times New Roman"/>
          <w:sz w:val="28"/>
          <w:szCs w:val="28"/>
        </w:rPr>
        <w:t>)  профориентаци</w:t>
      </w:r>
      <w:r>
        <w:rPr>
          <w:rFonts w:ascii="Times New Roman" w:hAnsi="Times New Roman" w:cs="Times New Roman"/>
          <w:sz w:val="28"/>
          <w:szCs w:val="28"/>
        </w:rPr>
        <w:t>онное; 9</w:t>
      </w:r>
      <w:r w:rsidRPr="00CD56F1">
        <w:rPr>
          <w:rFonts w:ascii="Times New Roman" w:hAnsi="Times New Roman" w:cs="Times New Roman"/>
          <w:sz w:val="28"/>
          <w:szCs w:val="28"/>
        </w:rPr>
        <w:t>)  участие в движении Новые тимуровцы.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B9A" w:rsidRDefault="006F0B9A" w:rsidP="006F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B9A" w:rsidRDefault="006F0B9A" w:rsidP="006F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B9A" w:rsidRPr="00CD56F1" w:rsidRDefault="006F0B9A" w:rsidP="006F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CD56F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6F1">
        <w:rPr>
          <w:rFonts w:ascii="Times New Roman" w:hAnsi="Times New Roman" w:cs="Times New Roman"/>
          <w:sz w:val="28"/>
          <w:szCs w:val="28"/>
        </w:rPr>
        <w:t>ОУ СОШ №75</w:t>
      </w:r>
      <w:r w:rsidRPr="00CD56F1">
        <w:rPr>
          <w:rFonts w:ascii="Times New Roman" w:hAnsi="Times New Roman" w:cs="Times New Roman"/>
          <w:sz w:val="28"/>
          <w:szCs w:val="28"/>
        </w:rPr>
        <w:tab/>
      </w:r>
      <w:r w:rsidRPr="00CD56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Д.А.Мелехина</w:t>
      </w:r>
      <w:r w:rsidRPr="00CD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9A" w:rsidRPr="00CD56F1" w:rsidRDefault="006F0B9A" w:rsidP="006F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9A" w:rsidRDefault="006F0B9A" w:rsidP="006F0B9A"/>
    <w:p w:rsidR="006F0B9A" w:rsidRDefault="006F0B9A" w:rsidP="006F0B9A"/>
    <w:p w:rsidR="00AD43FE" w:rsidRDefault="00AD43FE"/>
    <w:sectPr w:rsidR="00AD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886"/>
    <w:multiLevelType w:val="hybridMultilevel"/>
    <w:tmpl w:val="35E60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063976"/>
    <w:multiLevelType w:val="hybridMultilevel"/>
    <w:tmpl w:val="4988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A59"/>
    <w:multiLevelType w:val="hybridMultilevel"/>
    <w:tmpl w:val="1384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4128"/>
    <w:multiLevelType w:val="hybridMultilevel"/>
    <w:tmpl w:val="B1F6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187B"/>
    <w:multiLevelType w:val="multilevel"/>
    <w:tmpl w:val="BAB4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D6C93"/>
    <w:multiLevelType w:val="hybridMultilevel"/>
    <w:tmpl w:val="07D6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427A"/>
    <w:multiLevelType w:val="hybridMultilevel"/>
    <w:tmpl w:val="F6B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F0761"/>
    <w:multiLevelType w:val="hybridMultilevel"/>
    <w:tmpl w:val="8968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5172"/>
    <w:multiLevelType w:val="hybridMultilevel"/>
    <w:tmpl w:val="8E0E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7EB1"/>
    <w:multiLevelType w:val="hybridMultilevel"/>
    <w:tmpl w:val="4364E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1"/>
    <w:rsid w:val="002D4A51"/>
    <w:rsid w:val="004B3D5B"/>
    <w:rsid w:val="006F0B9A"/>
    <w:rsid w:val="00703329"/>
    <w:rsid w:val="008D1B71"/>
    <w:rsid w:val="00A51C5A"/>
    <w:rsid w:val="00AD43FE"/>
    <w:rsid w:val="00CA629D"/>
    <w:rsid w:val="00E62E17"/>
    <w:rsid w:val="00ED31F9"/>
    <w:rsid w:val="00F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BFA3-F3C1-4F06-843F-DFA6E12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  <c:pt idx="11">
                  <c:v>Август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7-4C02-8371-5133357984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  <c:pt idx="11">
                  <c:v>Август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47-4C02-8371-513335798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736000"/>
        <c:axId val="140737536"/>
        <c:axId val="0"/>
      </c:bar3DChart>
      <c:catAx>
        <c:axId val="14073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737536"/>
        <c:crosses val="autoZero"/>
        <c:auto val="1"/>
        <c:lblAlgn val="ctr"/>
        <c:lblOffset val="100"/>
        <c:noMultiLvlLbl val="0"/>
      </c:catAx>
      <c:valAx>
        <c:axId val="14073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36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За</a:t>
            </a:r>
            <a:r>
              <a:rPr lang="ru-RU" sz="1400" baseline="0" dirty="0" smtClean="0"/>
              <a:t> 2016-2017 </a:t>
            </a:r>
            <a:r>
              <a:rPr lang="ru-RU" sz="1400" baseline="0" dirty="0" err="1" smtClean="0"/>
              <a:t>уч.г</a:t>
            </a:r>
            <a:r>
              <a:rPr lang="ru-RU" sz="1400" baseline="0" dirty="0" smtClean="0"/>
              <a:t>. </a:t>
            </a:r>
          </a:p>
          <a:p>
            <a:pPr>
              <a:defRPr/>
            </a:pPr>
            <a:r>
              <a:rPr lang="ru-RU" sz="1400" baseline="0" dirty="0" smtClean="0">
                <a:solidFill>
                  <a:srgbClr val="FF0000"/>
                </a:solidFill>
              </a:rPr>
              <a:t>1 учащийся </a:t>
            </a:r>
            <a:r>
              <a:rPr lang="ru-RU" sz="1400" baseline="0" dirty="0" smtClean="0"/>
              <a:t>школы был</a:t>
            </a:r>
          </a:p>
          <a:p>
            <a:pPr>
              <a:defRPr/>
            </a:pPr>
            <a:r>
              <a:rPr lang="ru-RU" sz="1400" baseline="0" dirty="0" smtClean="0"/>
              <a:t>выявлен</a:t>
            </a:r>
            <a:endParaRPr lang="ru-RU" sz="1400" dirty="0"/>
          </a:p>
        </c:rich>
      </c:tx>
      <c:layout>
        <c:manualLayout>
          <c:xMode val="edge"/>
          <c:yMode val="edge"/>
          <c:x val="0.11056494987306914"/>
          <c:y val="1.8718682891911249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75867302301498E-2"/>
          <c:y val="0.2906092420265648"/>
          <c:w val="0.67994801172885555"/>
          <c:h val="0.64373402955227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выявленных по Закону 1539-КЗ</c:v>
                </c:pt>
              </c:strCache>
            </c:strRef>
          </c:tx>
          <c:spPr>
            <a:solidFill>
              <a:schemeClr val="accent1"/>
            </a:solidFill>
          </c:spPr>
          <c:explosion val="34"/>
          <c:dPt>
            <c:idx val="0"/>
            <c:bubble3D val="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1-2769-4032-B6B8-DE6FD8B33E1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2769-4032-B6B8-DE6FD8B33E12}"/>
              </c:ext>
            </c:extLst>
          </c:dPt>
          <c:cat>
            <c:strRef>
              <c:f>Лист1!$A$2:$A$3</c:f>
              <c:strCache>
                <c:ptCount val="2"/>
                <c:pt idx="0">
                  <c:v>Учащиеся школы</c:v>
                </c:pt>
                <c:pt idx="1">
                  <c:v>Учащиеся школы, выявленные по Закону 1539-КЗ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69-4032-B6B8-DE6FD8B33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plotVisOnly val="1"/>
    <c:dispBlanksAs val="gap"/>
    <c:showDLblsOverMax val="0"/>
  </c:chart>
  <c:txPr>
    <a:bodyPr/>
    <a:lstStyle/>
    <a:p>
      <a:pPr>
        <a:defRPr sz="1797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За</a:t>
            </a:r>
            <a:r>
              <a:rPr lang="ru-RU" sz="1400" baseline="0" dirty="0" smtClean="0"/>
              <a:t> 2017-2018 </a:t>
            </a:r>
            <a:r>
              <a:rPr lang="ru-RU" sz="1400" baseline="0" dirty="0" err="1" smtClean="0"/>
              <a:t>уч.г</a:t>
            </a:r>
            <a:r>
              <a:rPr lang="ru-RU" sz="1400" baseline="0" dirty="0" smtClean="0"/>
              <a:t>. </a:t>
            </a:r>
          </a:p>
          <a:p>
            <a:pPr>
              <a:defRPr/>
            </a:pPr>
            <a:r>
              <a:rPr lang="ru-RU" sz="1400" baseline="0" dirty="0" smtClean="0">
                <a:solidFill>
                  <a:srgbClr val="FF0000"/>
                </a:solidFill>
              </a:rPr>
              <a:t>5 учащихся </a:t>
            </a:r>
            <a:r>
              <a:rPr lang="ru-RU" sz="1400" baseline="0" dirty="0" smtClean="0"/>
              <a:t>школы было выявлено </a:t>
            </a:r>
            <a:endParaRPr lang="ru-RU" sz="1400" dirty="0"/>
          </a:p>
        </c:rich>
      </c:tx>
      <c:layout>
        <c:manualLayout>
          <c:xMode val="edge"/>
          <c:yMode val="edge"/>
          <c:x val="0.13479090113735784"/>
          <c:y val="2.71243935417163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98791817689458"/>
          <c:y val="0.34616479758212038"/>
          <c:w val="0.69105928425613472"/>
          <c:h val="0.65383520241787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выявленных по Закону 1539-КЗ</c:v>
                </c:pt>
              </c:strCache>
            </c:strRef>
          </c:tx>
          <c:spPr>
            <a:solidFill>
              <a:schemeClr val="accent1"/>
            </a:solidFill>
          </c:spPr>
          <c:explosion val="17"/>
          <c:dPt>
            <c:idx val="0"/>
            <c:bubble3D val="0"/>
            <c:explosion val="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1-985E-46F2-A1F2-2F39CD3FF9E1}"/>
              </c:ext>
            </c:extLst>
          </c:dPt>
          <c:dPt>
            <c:idx val="1"/>
            <c:bubble3D val="0"/>
            <c:explosion val="41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985E-46F2-A1F2-2F39CD3FF9E1}"/>
              </c:ext>
            </c:extLst>
          </c:dPt>
          <c:cat>
            <c:strRef>
              <c:f>Лист1!$A$2:$A$3</c:f>
              <c:strCache>
                <c:ptCount val="2"/>
                <c:pt idx="0">
                  <c:v>Учащиеся школы</c:v>
                </c:pt>
                <c:pt idx="1">
                  <c:v>Учащиеся школы, выявленные по Закону 1539-КЗ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5E-46F2-A1F2-2F39CD3FF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plotVisOnly val="1"/>
    <c:dispBlanksAs val="gap"/>
    <c:showDLblsOverMax val="0"/>
  </c:chart>
  <c:txPr>
    <a:bodyPr/>
    <a:lstStyle/>
    <a:p>
      <a:pPr>
        <a:defRPr sz="1797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2017-2018 </a:t>
            </a:r>
            <a:r>
              <a:rPr lang="ru-RU" dirty="0" err="1"/>
              <a:t>уч.год</a:t>
            </a:r>
            <a:endParaRPr lang="ru-RU" dirty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1-70AC-4079-8490-25D59B69D9FB}"/>
              </c:ext>
            </c:extLst>
          </c:dPt>
          <c:dPt>
            <c:idx val="1"/>
            <c:bubble3D val="0"/>
            <c:spPr>
              <a:solidFill>
                <a:srgbClr val="008000"/>
              </a:solidFill>
            </c:spPr>
            <c:extLst>
              <c:ext xmlns:c16="http://schemas.microsoft.com/office/drawing/2014/chart" uri="{C3380CC4-5D6E-409C-BE32-E72D297353CC}">
                <c16:uniqueId val="{00000003-70AC-4079-8490-25D59B69D9FB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0AC-4079-8490-25D59B69D9FB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1124</c:v>
                </c:pt>
                <c:pt idx="1">
                  <c:v>602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AC-4079-8490-25D59B69D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3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воспитанности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8-4018-8B4F-1F6DBD9390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воспитанности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434</c:v>
                </c:pt>
                <c:pt idx="1">
                  <c:v>421</c:v>
                </c:pt>
                <c:pt idx="2">
                  <c:v>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8-4018-8B4F-1F6DBD9390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воспитанности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878</c:v>
                </c:pt>
                <c:pt idx="1">
                  <c:v>985</c:v>
                </c:pt>
                <c:pt idx="2">
                  <c:v>1124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F8-4018-8B4F-1F6DBD939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564352"/>
        <c:axId val="140565888"/>
        <c:axId val="140775872"/>
      </c:bar3DChart>
      <c:catAx>
        <c:axId val="14056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565888"/>
        <c:crosses val="autoZero"/>
        <c:auto val="1"/>
        <c:lblAlgn val="ctr"/>
        <c:lblOffset val="100"/>
        <c:noMultiLvlLbl val="0"/>
      </c:catAx>
      <c:valAx>
        <c:axId val="14056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64352"/>
        <c:crosses val="autoZero"/>
        <c:crossBetween val="between"/>
      </c:valAx>
      <c:serAx>
        <c:axId val="14077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7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565888"/>
        <c:crosses val="autoZero"/>
        <c:tickLblSkip val="11"/>
        <c:tickMarkSkip val="1"/>
      </c:serAx>
      <c:spPr>
        <a:noFill/>
        <a:ln w="25373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2</cp:revision>
  <cp:lastPrinted>2019-03-26T08:39:00Z</cp:lastPrinted>
  <dcterms:created xsi:type="dcterms:W3CDTF">2019-11-11T12:37:00Z</dcterms:created>
  <dcterms:modified xsi:type="dcterms:W3CDTF">2019-11-11T12:37:00Z</dcterms:modified>
</cp:coreProperties>
</file>