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78" w:rsidRPr="00437E78" w:rsidRDefault="00DE778E" w:rsidP="00437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</w:p>
    <w:p w:rsidR="00437E78" w:rsidRPr="00437E78" w:rsidRDefault="00437E78" w:rsidP="00437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="00D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3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МАОУ СОШ №75 г. Краснодара по исполнению </w:t>
      </w:r>
    </w:p>
    <w:p w:rsidR="00437E78" w:rsidRPr="00437E78" w:rsidRDefault="00437E78" w:rsidP="00437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Закона №1539-КЗ в 201</w:t>
      </w:r>
      <w:r w:rsidR="0061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3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61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3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437E78" w:rsidRPr="00437E78" w:rsidRDefault="00437E78" w:rsidP="0043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реализации Закона Краснодарского края № 1539 –</w:t>
      </w:r>
      <w:proofErr w:type="gramStart"/>
      <w:r w:rsidRPr="0043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КЗ  ШВР</w:t>
      </w:r>
      <w:proofErr w:type="gramEnd"/>
      <w:r w:rsidRPr="0043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 практике реализовывал  комплексный план мероприятий по исполнению Закона. Классные руководители, специалисты ШВР проводили регулярную профилактическую работу с учащимися школы и родителями, а также вели индивидуальную  работу с выявленными по Закону 1539-КЗ.</w:t>
      </w:r>
    </w:p>
    <w:p w:rsidR="00437E78" w:rsidRPr="00437E78" w:rsidRDefault="00437E78" w:rsidP="00437E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E78">
        <w:rPr>
          <w:rFonts w:ascii="Times New Roman" w:eastAsia="Calibri" w:hAnsi="Times New Roman" w:cs="Times New Roman"/>
          <w:sz w:val="28"/>
          <w:szCs w:val="28"/>
        </w:rPr>
        <w:t>В школе разработан и исполняется план реализации Закона №1539-КЗ «О мерах по профилактике безнадзорности и правонарушений несовершеннолетних в Краснодарском крае». В рамках реализации Закона в школе созданы и успешно реализуются программы «Школа и сельский Дом Культуры и спорта – единый воспитательный центр», «Здоровье», «Гражданином быть обязан».  Проведены классные часы «Приоритеты Закона 1539-КЗ», «Главная цель – любить и беречь!</w:t>
      </w:r>
      <w:proofErr w:type="gramStart"/>
      <w:r w:rsidRPr="00437E78">
        <w:rPr>
          <w:rFonts w:ascii="Times New Roman" w:eastAsia="Calibri" w:hAnsi="Times New Roman" w:cs="Times New Roman"/>
          <w:sz w:val="28"/>
          <w:szCs w:val="28"/>
        </w:rPr>
        <w:t>»,  беседы</w:t>
      </w:r>
      <w:proofErr w:type="gramEnd"/>
      <w:r w:rsidRPr="00437E78">
        <w:rPr>
          <w:rFonts w:ascii="Times New Roman" w:eastAsia="Calibri" w:hAnsi="Times New Roman" w:cs="Times New Roman"/>
          <w:sz w:val="28"/>
          <w:szCs w:val="28"/>
        </w:rPr>
        <w:t xml:space="preserve"> о «детском» законе, родительские собрания «Главная цель - любить и беречь», дни правовых знаний, акции «Школа – территория свободная от курения», «Нет вредным привычкам!», проведен конкурс «Я выбираю спорт, как альтернативу вредным привычкам», разработан и проведен урок-презентация для старшеклассников «Знаком ли тебе Закон?» Классными руководителями осуществляется контроль по телефону за местом пребывания учащихся. Организовано дежурство родительской общественности и представителей ШВР в места частого скопления молодежи в вечернее время. В результате активной работы ШВР наблюдалась следующая  динамика по исполнению учащимися школы Закона №1539-КЗ:</w:t>
      </w:r>
    </w:p>
    <w:p w:rsidR="00437E78" w:rsidRPr="00437E78" w:rsidRDefault="00437E78" w:rsidP="00437E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4958"/>
      </w:tblGrid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учащихся, выявленных в ходе рейдовых мероприятий по реализации Закона №1539-КЗ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1 учащийся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1 учащийся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Calibri" w:eastAsia="Calibri" w:hAnsi="Calibri" w:cs="Times New Roman"/>
              </w:rPr>
              <w:t xml:space="preserve"> </w:t>
            </w: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37E78">
              <w:rPr>
                <w:rFonts w:ascii="Calibri" w:eastAsia="Calibri" w:hAnsi="Calibri" w:cs="Times New Roman"/>
              </w:rPr>
              <w:t xml:space="preserve"> </w:t>
            </w: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учащийся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1учащийся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37E78" w:rsidRPr="00437E78" w:rsidTr="005847E9">
        <w:tc>
          <w:tcPr>
            <w:tcW w:w="675" w:type="dxa"/>
          </w:tcPr>
          <w:p w:rsidR="00437E78" w:rsidRPr="00437E78" w:rsidRDefault="00437E78" w:rsidP="00437E78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437E78" w:rsidRPr="00437E78" w:rsidRDefault="00437E78" w:rsidP="00437E7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58" w:type="dxa"/>
          </w:tcPr>
          <w:p w:rsidR="00437E78" w:rsidRPr="00437E78" w:rsidRDefault="00437E78" w:rsidP="00437E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sz w:val="28"/>
                <w:szCs w:val="28"/>
              </w:rPr>
              <w:t>1 учащийся</w:t>
            </w:r>
          </w:p>
        </w:tc>
      </w:tr>
    </w:tbl>
    <w:p w:rsidR="00437E78" w:rsidRPr="00437E78" w:rsidRDefault="00437E78" w:rsidP="00437E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E78" w:rsidRPr="00437E78" w:rsidRDefault="00437E78" w:rsidP="00437E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E78" w:rsidRPr="00437E78" w:rsidRDefault="00437E78" w:rsidP="00437E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E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FC7C73" wp14:editId="083EFA0F">
            <wp:extent cx="5095875" cy="21907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37E78" w:rsidRPr="00437E78" w:rsidRDefault="00437E78" w:rsidP="00437E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E78" w:rsidRPr="00437E78" w:rsidRDefault="00437E78" w:rsidP="006179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E78">
        <w:rPr>
          <w:rFonts w:ascii="Times New Roman" w:eastAsia="Calibri" w:hAnsi="Times New Roman" w:cs="Times New Roman"/>
          <w:sz w:val="28"/>
          <w:szCs w:val="28"/>
        </w:rPr>
        <w:t>Так, 201</w:t>
      </w:r>
      <w:r w:rsidR="00617986">
        <w:rPr>
          <w:rFonts w:ascii="Times New Roman" w:eastAsia="Calibri" w:hAnsi="Times New Roman" w:cs="Times New Roman"/>
          <w:sz w:val="28"/>
          <w:szCs w:val="28"/>
        </w:rPr>
        <w:t>8</w:t>
      </w:r>
      <w:r w:rsidRPr="00437E78">
        <w:rPr>
          <w:rFonts w:ascii="Times New Roman" w:eastAsia="Calibri" w:hAnsi="Times New Roman" w:cs="Times New Roman"/>
          <w:sz w:val="28"/>
          <w:szCs w:val="28"/>
        </w:rPr>
        <w:t>-201</w:t>
      </w:r>
      <w:r w:rsidR="00617986">
        <w:rPr>
          <w:rFonts w:ascii="Times New Roman" w:eastAsia="Calibri" w:hAnsi="Times New Roman" w:cs="Times New Roman"/>
          <w:sz w:val="28"/>
          <w:szCs w:val="28"/>
        </w:rPr>
        <w:t>9</w:t>
      </w:r>
      <w:r w:rsidRPr="00437E78">
        <w:rPr>
          <w:rFonts w:ascii="Times New Roman" w:eastAsia="Calibri" w:hAnsi="Times New Roman" w:cs="Times New Roman"/>
          <w:sz w:val="28"/>
          <w:szCs w:val="28"/>
        </w:rPr>
        <w:t xml:space="preserve"> учебном году в ходе реализации Закона №1539-КЗ было </w:t>
      </w:r>
      <w:proofErr w:type="gramStart"/>
      <w:r w:rsidRPr="00437E78">
        <w:rPr>
          <w:rFonts w:ascii="Times New Roman" w:eastAsia="Calibri" w:hAnsi="Times New Roman" w:cs="Times New Roman"/>
          <w:sz w:val="28"/>
          <w:szCs w:val="28"/>
        </w:rPr>
        <w:t>выявлено  5</w:t>
      </w:r>
      <w:proofErr w:type="gramEnd"/>
      <w:r w:rsidRPr="00437E78">
        <w:rPr>
          <w:rFonts w:ascii="Times New Roman" w:eastAsia="Calibri" w:hAnsi="Times New Roman" w:cs="Times New Roman"/>
          <w:sz w:val="28"/>
          <w:szCs w:val="28"/>
        </w:rPr>
        <w:t xml:space="preserve"> учащийся, что составляет  0,3% от общего количества учащихся в школе. В сравнении с 201</w:t>
      </w:r>
      <w:r w:rsidR="00617986">
        <w:rPr>
          <w:rFonts w:ascii="Times New Roman" w:eastAsia="Calibri" w:hAnsi="Times New Roman" w:cs="Times New Roman"/>
          <w:sz w:val="28"/>
          <w:szCs w:val="28"/>
        </w:rPr>
        <w:t>7</w:t>
      </w:r>
      <w:r w:rsidRPr="00437E78">
        <w:rPr>
          <w:rFonts w:ascii="Times New Roman" w:eastAsia="Calibri" w:hAnsi="Times New Roman" w:cs="Times New Roman"/>
          <w:sz w:val="28"/>
          <w:szCs w:val="28"/>
        </w:rPr>
        <w:t>-201</w:t>
      </w:r>
      <w:r w:rsidR="00617986">
        <w:rPr>
          <w:rFonts w:ascii="Times New Roman" w:eastAsia="Calibri" w:hAnsi="Times New Roman" w:cs="Times New Roman"/>
          <w:sz w:val="28"/>
          <w:szCs w:val="28"/>
        </w:rPr>
        <w:t>8</w:t>
      </w:r>
      <w:r w:rsidRPr="00437E78">
        <w:rPr>
          <w:rFonts w:ascii="Times New Roman" w:eastAsia="Calibri" w:hAnsi="Times New Roman" w:cs="Times New Roman"/>
          <w:sz w:val="28"/>
          <w:szCs w:val="28"/>
        </w:rPr>
        <w:t xml:space="preserve"> учебным годом положительной динамики в работе по данному направлению не наблюдается, т.к. в 2016-2017 </w:t>
      </w:r>
      <w:proofErr w:type="spellStart"/>
      <w:r w:rsidRPr="00437E78">
        <w:rPr>
          <w:rFonts w:ascii="Times New Roman" w:eastAsia="Calibri" w:hAnsi="Times New Roman" w:cs="Times New Roman"/>
          <w:sz w:val="28"/>
          <w:szCs w:val="28"/>
        </w:rPr>
        <w:t>уч.году</w:t>
      </w:r>
      <w:proofErr w:type="spellEnd"/>
      <w:r w:rsidRPr="00437E78">
        <w:rPr>
          <w:rFonts w:ascii="Times New Roman" w:eastAsia="Calibri" w:hAnsi="Times New Roman" w:cs="Times New Roman"/>
          <w:sz w:val="28"/>
          <w:szCs w:val="28"/>
        </w:rPr>
        <w:t xml:space="preserve"> были выявлен по Закону 1539-КЗ  1 учащийся школы, что составляло  2%, а</w:t>
      </w:r>
      <w:r w:rsidR="00617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37E78">
        <w:rPr>
          <w:rFonts w:ascii="Times New Roman" w:eastAsia="Calibri" w:hAnsi="Times New Roman" w:cs="Times New Roman"/>
          <w:sz w:val="28"/>
          <w:szCs w:val="28"/>
        </w:rPr>
        <w:t xml:space="preserve">в 2010-2011 </w:t>
      </w:r>
      <w:proofErr w:type="spellStart"/>
      <w:r w:rsidRPr="00437E78">
        <w:rPr>
          <w:rFonts w:ascii="Times New Roman" w:eastAsia="Calibri" w:hAnsi="Times New Roman" w:cs="Times New Roman"/>
          <w:sz w:val="28"/>
          <w:szCs w:val="28"/>
        </w:rPr>
        <w:t>уч.году</w:t>
      </w:r>
      <w:proofErr w:type="spellEnd"/>
      <w:r w:rsidRPr="00437E78">
        <w:rPr>
          <w:rFonts w:ascii="Times New Roman" w:eastAsia="Calibri" w:hAnsi="Times New Roman" w:cs="Times New Roman"/>
          <w:sz w:val="28"/>
          <w:szCs w:val="28"/>
        </w:rPr>
        <w:t xml:space="preserve"> в ходе реализации «детского Закона» был выявлен 31 учащийся школы, составляло  2,6%.</w:t>
      </w:r>
    </w:p>
    <w:p w:rsidR="00437E78" w:rsidRPr="00437E78" w:rsidRDefault="00437E78" w:rsidP="00437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5169"/>
      </w:tblGrid>
      <w:tr w:rsidR="00437E78" w:rsidRPr="00437E78" w:rsidTr="005847E9">
        <w:tc>
          <w:tcPr>
            <w:tcW w:w="4402" w:type="dxa"/>
          </w:tcPr>
          <w:p w:rsidR="00437E78" w:rsidRPr="00437E78" w:rsidRDefault="00437E78" w:rsidP="00437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0BC05A" wp14:editId="24DF31A9">
                  <wp:extent cx="2800350" cy="25146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:rsidR="00437E78" w:rsidRPr="00437E78" w:rsidRDefault="00437E78" w:rsidP="00437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E7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80E8B4" wp14:editId="696BFFBB">
                  <wp:extent cx="3000375" cy="2514600"/>
                  <wp:effectExtent l="0" t="0" r="9525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437E78" w:rsidRPr="00437E78" w:rsidRDefault="00437E78" w:rsidP="0043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работы с несовершеннолетними выявлены следующие причины нарушения Закона №1539: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437E78" w:rsidRPr="00437E78" w:rsidTr="005847E9">
        <w:tc>
          <w:tcPr>
            <w:tcW w:w="1188" w:type="dxa"/>
          </w:tcPr>
          <w:p w:rsidR="00437E78" w:rsidRPr="00437E78" w:rsidRDefault="00437E78" w:rsidP="0043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2" w:type="dxa"/>
          </w:tcPr>
          <w:p w:rsidR="00437E78" w:rsidRPr="00437E78" w:rsidRDefault="00437E78" w:rsidP="0043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нарушения</w:t>
            </w:r>
          </w:p>
          <w:p w:rsidR="00437E78" w:rsidRPr="00437E78" w:rsidRDefault="00437E78" w:rsidP="0043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37E78" w:rsidRPr="00437E78" w:rsidRDefault="00437E78" w:rsidP="0043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случаев</w:t>
            </w:r>
          </w:p>
        </w:tc>
      </w:tr>
      <w:tr w:rsidR="00437E78" w:rsidRPr="00437E78" w:rsidTr="005847E9">
        <w:tc>
          <w:tcPr>
            <w:tcW w:w="1188" w:type="dxa"/>
          </w:tcPr>
          <w:p w:rsidR="00437E78" w:rsidRPr="00437E78" w:rsidRDefault="00437E78" w:rsidP="0043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92" w:type="dxa"/>
          </w:tcPr>
          <w:p w:rsidR="00437E78" w:rsidRPr="00437E78" w:rsidRDefault="00437E78" w:rsidP="004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Ослабленный контроль со стороны родителей.</w:t>
            </w:r>
          </w:p>
        </w:tc>
        <w:tc>
          <w:tcPr>
            <w:tcW w:w="3191" w:type="dxa"/>
          </w:tcPr>
          <w:p w:rsidR="00437E78" w:rsidRPr="00437E78" w:rsidRDefault="00437E78" w:rsidP="0043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37E78" w:rsidRPr="00437E78" w:rsidTr="005847E9">
        <w:tc>
          <w:tcPr>
            <w:tcW w:w="1188" w:type="dxa"/>
          </w:tcPr>
          <w:p w:rsidR="00437E78" w:rsidRPr="00437E78" w:rsidRDefault="00437E78" w:rsidP="0043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92" w:type="dxa"/>
          </w:tcPr>
          <w:p w:rsidR="00437E78" w:rsidRPr="00437E78" w:rsidRDefault="00437E78" w:rsidP="004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эффективная профилактическая работа с родителями в классе.</w:t>
            </w:r>
          </w:p>
        </w:tc>
        <w:tc>
          <w:tcPr>
            <w:tcW w:w="3191" w:type="dxa"/>
          </w:tcPr>
          <w:p w:rsidR="00437E78" w:rsidRPr="00437E78" w:rsidRDefault="00437E78" w:rsidP="0043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7E78" w:rsidRPr="00437E78" w:rsidTr="005847E9">
        <w:tc>
          <w:tcPr>
            <w:tcW w:w="1188" w:type="dxa"/>
          </w:tcPr>
          <w:p w:rsidR="00437E78" w:rsidRPr="00437E78" w:rsidRDefault="00437E78" w:rsidP="0043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92" w:type="dxa"/>
          </w:tcPr>
          <w:p w:rsidR="00437E78" w:rsidRPr="00437E78" w:rsidRDefault="00437E78" w:rsidP="004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Случайное задержание по причине выполнения просьб самих родителей и др. причинам.</w:t>
            </w:r>
          </w:p>
        </w:tc>
        <w:tc>
          <w:tcPr>
            <w:tcW w:w="3191" w:type="dxa"/>
          </w:tcPr>
          <w:p w:rsidR="00437E78" w:rsidRPr="00437E78" w:rsidRDefault="00437E78" w:rsidP="0043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37E78" w:rsidRPr="00437E78" w:rsidRDefault="00437E78" w:rsidP="00437E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78" w:rsidRPr="00437E78" w:rsidRDefault="00437E78" w:rsidP="00437E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всеми учащимися МАОУ СОШ №75, выявленными в ходе  реализации Закона №1539-КЗ, была проведена необходимая профилактическая работа классными руководителями, социальным педагогом, педагогом-психологом и другими специалистами ШВР: семьи учащихся данной категории неоднократно посещались на дому; с несовершеннолетними проводились индивидуальные занятия у педагога-психолога. Кроме того, на всех несовершеннолетних, задержанных без сопровождения взрослых после 22.00 классными руководителями составлены планы индивидуальной работы, которые реализуются всеми специалистами ШВР, а также проведены индивидуальные профилактические беседы с несовершеннолетними и их родителями. Вопросы о нарушении Закона рассматривались на заседаниях Совета профилактики с приглашением родителей данных учащихся, где выяснены причины неисполнения Закона, взяты объяснительные с подростков и их родителей и еще раз в частном порядке специалисты Штаба разъясняли основные положения Закона №1539-КЗ несовершеннолетним. Также в школе практикуется использование нестандартных форм работы с данной категорией учащихся, а именно ведётся активная работа по привлечению подростков к активной занятости в  массовых школьных мероприятиях. Например,  привлечение к участию в общешкольных, городских и краевых конкурсах, а также к участию в подготовке и проведении различных общешкольных праздниках, трудоустройство учащихся в МАОУ СОШ № 75 через центр занятости по программе временного трудоустройства несовершеннолетних. </w:t>
      </w:r>
    </w:p>
    <w:p w:rsidR="00437E78" w:rsidRPr="00437E78" w:rsidRDefault="00437E78" w:rsidP="00437E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учащихся выявленных по Закону, привлекаются к внеочередным рейдовым дежурствам родительской общественности в вечернее время в микрорайоне школы.</w:t>
      </w:r>
    </w:p>
    <w:p w:rsidR="00437E78" w:rsidRPr="00437E78" w:rsidRDefault="00437E78" w:rsidP="0043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дальнейшем в школе необходимо усилить профилактическую работу с учащимися, требующими особого педагогического внимания, учащимися из неполных и неблагополучных семей, т.к. учащихся именно этой категории чаще всего выявляют в ходе реализации Закона №1539. Классным руководителям  продолжить практику ежедневного вечернего дозвона в семьи учащихся класса с целью проверки нахождения учащихся, сообщать на работу родителей о фактах нарушения Закона №1539 их детьми, а также  привлекать родителей учащихся, нарушивших Закон №1539 к осуществлению рейдовых дежурств по микрорайону школы; (по графику дежурств). Кроме того, всем классным руководителям необходимо усилить работу по данному направлению с родителями учащихся класса, провести дополнительные родительские собрания, беседы в классных коллективах, тематические классные часы  по разъяснению основных положений Закона №1539-КЗ с приглашением сотрудников УВД, психолога, социального педагога. Психологу школы необходимо провести уроки-презентации по Закону 1539-КЗ, а также  тренинги, консультации с девочками 7-10 классов. </w:t>
      </w:r>
    </w:p>
    <w:p w:rsidR="00437E78" w:rsidRPr="00437E78" w:rsidRDefault="00437E78" w:rsidP="0043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78" w:rsidRPr="00437E78" w:rsidRDefault="00437E78" w:rsidP="0043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78" w:rsidRPr="00437E78" w:rsidRDefault="00437E78" w:rsidP="0061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ВР                                                           </w:t>
      </w:r>
      <w:r w:rsidR="00617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О.В.</w:t>
      </w:r>
    </w:p>
    <w:p w:rsidR="00437E78" w:rsidRPr="00437E78" w:rsidRDefault="00437E78" w:rsidP="00437E7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78" w:rsidRPr="00437E78" w:rsidRDefault="00437E78" w:rsidP="0043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A3" w:rsidRDefault="00EB39A3"/>
    <w:sectPr w:rsidR="00EB39A3" w:rsidSect="00E02E1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8"/>
    <w:rsid w:val="00437E78"/>
    <w:rsid w:val="00617986"/>
    <w:rsid w:val="00A335A8"/>
    <w:rsid w:val="00DE778E"/>
    <w:rsid w:val="00E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CAF2"/>
  <w15:docId w15:val="{E38E3C53-CBC8-451E-9B1A-D6F8A7E7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  <c:pt idx="9">
                  <c:v>Июнь</c:v>
                </c:pt>
                <c:pt idx="10">
                  <c:v>Июль</c:v>
                </c:pt>
                <c:pt idx="11">
                  <c:v>Август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3A-421E-A68E-28FAD29DB0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  <c:pt idx="9">
                  <c:v>Июнь</c:v>
                </c:pt>
                <c:pt idx="10">
                  <c:v>Июль</c:v>
                </c:pt>
                <c:pt idx="11">
                  <c:v>Август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3A-421E-A68E-28FAD29DB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7800832"/>
        <c:axId val="87802624"/>
        <c:axId val="0"/>
      </c:bar3DChart>
      <c:catAx>
        <c:axId val="87800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802624"/>
        <c:crosses val="autoZero"/>
        <c:auto val="1"/>
        <c:lblAlgn val="ctr"/>
        <c:lblOffset val="100"/>
        <c:noMultiLvlLbl val="0"/>
      </c:catAx>
      <c:valAx>
        <c:axId val="8780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800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dirty="0" smtClean="0"/>
              <a:t>За</a:t>
            </a:r>
            <a:r>
              <a:rPr lang="ru-RU" sz="1400" baseline="0" dirty="0" smtClean="0"/>
              <a:t> 2017-2018 </a:t>
            </a:r>
            <a:r>
              <a:rPr lang="ru-RU" sz="1400" baseline="0" dirty="0" err="1" smtClean="0"/>
              <a:t>уч.г</a:t>
            </a:r>
            <a:r>
              <a:rPr lang="ru-RU" sz="1400" baseline="0" dirty="0" smtClean="0"/>
              <a:t>. </a:t>
            </a:r>
          </a:p>
          <a:p>
            <a:pPr>
              <a:defRPr/>
            </a:pPr>
            <a:r>
              <a:rPr lang="ru-RU" sz="1400" baseline="0" dirty="0" smtClean="0">
                <a:solidFill>
                  <a:srgbClr val="FF0000"/>
                </a:solidFill>
              </a:rPr>
              <a:t>1 учащийся </a:t>
            </a:r>
            <a:r>
              <a:rPr lang="ru-RU" sz="1400" baseline="0" dirty="0" smtClean="0"/>
              <a:t>школы был</a:t>
            </a:r>
          </a:p>
          <a:p>
            <a:pPr>
              <a:defRPr/>
            </a:pPr>
            <a:r>
              <a:rPr lang="ru-RU" sz="1400" baseline="0" dirty="0" smtClean="0"/>
              <a:t>выявлен</a:t>
            </a:r>
            <a:endParaRPr lang="ru-RU" sz="1400" dirty="0"/>
          </a:p>
        </c:rich>
      </c:tx>
      <c:layout>
        <c:manualLayout>
          <c:xMode val="edge"/>
          <c:yMode val="edge"/>
          <c:x val="0.11056494987306914"/>
          <c:y val="1.8718682891911249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75867302301498E-2"/>
          <c:y val="0.2906092420265648"/>
          <c:w val="0.67994801172885555"/>
          <c:h val="0.643734029552271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выявленных по Закону 1539-КЗ</c:v>
                </c:pt>
              </c:strCache>
            </c:strRef>
          </c:tx>
          <c:spPr>
            <a:solidFill>
              <a:schemeClr val="accent1"/>
            </a:solidFill>
          </c:spPr>
          <c:explosion val="34"/>
          <c:dPt>
            <c:idx val="0"/>
            <c:bubble3D val="0"/>
            <c:spPr>
              <a:solidFill>
                <a:srgbClr val="0000CC"/>
              </a:solidFill>
            </c:spPr>
            <c:extLst>
              <c:ext xmlns:c16="http://schemas.microsoft.com/office/drawing/2014/chart" uri="{C3380CC4-5D6E-409C-BE32-E72D297353CC}">
                <c16:uniqueId val="{00000001-80A8-46C5-9977-049A5AB760D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80A8-46C5-9977-049A5AB760DF}"/>
              </c:ext>
            </c:extLst>
          </c:dPt>
          <c:cat>
            <c:strRef>
              <c:f>Лист1!$A$2:$A$3</c:f>
              <c:strCache>
                <c:ptCount val="2"/>
                <c:pt idx="0">
                  <c:v>Учащиеся школы</c:v>
                </c:pt>
                <c:pt idx="1">
                  <c:v>Учащиеся школы, выявленные по Закону 1539-КЗ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1625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A8-46C5-9977-049A5AB76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7">
          <a:noFill/>
        </a:ln>
      </c:spPr>
    </c:plotArea>
    <c:plotVisOnly val="1"/>
    <c:dispBlanksAs val="gap"/>
    <c:showDLblsOverMax val="0"/>
  </c:chart>
  <c:txPr>
    <a:bodyPr/>
    <a:lstStyle/>
    <a:p>
      <a:pPr>
        <a:defRPr sz="1797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dirty="0" smtClean="0"/>
              <a:t>За</a:t>
            </a:r>
            <a:r>
              <a:rPr lang="ru-RU" sz="1400" baseline="0" dirty="0" smtClean="0"/>
              <a:t> 2018-2019 </a:t>
            </a:r>
            <a:r>
              <a:rPr lang="ru-RU" sz="1400" baseline="0" dirty="0" err="1" smtClean="0"/>
              <a:t>уч.г</a:t>
            </a:r>
            <a:r>
              <a:rPr lang="ru-RU" sz="1400" baseline="0" dirty="0" smtClean="0"/>
              <a:t>. </a:t>
            </a:r>
          </a:p>
          <a:p>
            <a:pPr>
              <a:defRPr/>
            </a:pPr>
            <a:r>
              <a:rPr lang="ru-RU" sz="1400" baseline="0" dirty="0" smtClean="0">
                <a:solidFill>
                  <a:srgbClr val="FF0000"/>
                </a:solidFill>
              </a:rPr>
              <a:t>5 учащихся </a:t>
            </a:r>
            <a:r>
              <a:rPr lang="ru-RU" sz="1400" baseline="0" dirty="0" smtClean="0"/>
              <a:t>школы было выявлено </a:t>
            </a:r>
            <a:endParaRPr lang="ru-RU" sz="1400" dirty="0"/>
          </a:p>
        </c:rich>
      </c:tx>
      <c:layout>
        <c:manualLayout>
          <c:xMode val="edge"/>
          <c:yMode val="edge"/>
          <c:x val="0.13479090113735784"/>
          <c:y val="2.71243935417163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98791817689458"/>
          <c:y val="0.34616479758212038"/>
          <c:w val="0.69105928425613472"/>
          <c:h val="0.653835202417879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выявленных по Закону 1539-КЗ</c:v>
                </c:pt>
              </c:strCache>
            </c:strRef>
          </c:tx>
          <c:spPr>
            <a:solidFill>
              <a:schemeClr val="accent1"/>
            </a:solidFill>
          </c:spPr>
          <c:explosion val="17"/>
          <c:dPt>
            <c:idx val="0"/>
            <c:bubble3D val="0"/>
            <c:explosion val="0"/>
            <c:spPr>
              <a:solidFill>
                <a:srgbClr val="0000CC"/>
              </a:solidFill>
            </c:spPr>
            <c:extLst>
              <c:ext xmlns:c16="http://schemas.microsoft.com/office/drawing/2014/chart" uri="{C3380CC4-5D6E-409C-BE32-E72D297353CC}">
                <c16:uniqueId val="{00000001-AC48-4191-92EE-DEDA2BA9B489}"/>
              </c:ext>
            </c:extLst>
          </c:dPt>
          <c:dPt>
            <c:idx val="1"/>
            <c:bubble3D val="0"/>
            <c:explosion val="41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AC48-4191-92EE-DEDA2BA9B489}"/>
              </c:ext>
            </c:extLst>
          </c:dPt>
          <c:cat>
            <c:strRef>
              <c:f>Лист1!$A$2:$A$3</c:f>
              <c:strCache>
                <c:ptCount val="2"/>
                <c:pt idx="0">
                  <c:v>Учащиеся школы</c:v>
                </c:pt>
                <c:pt idx="1">
                  <c:v>Учащиеся школы, выявленные по Закону 1539-КЗ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1640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48-4191-92EE-DEDA2BA9B4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7">
          <a:noFill/>
        </a:ln>
      </c:spPr>
    </c:plotArea>
    <c:plotVisOnly val="1"/>
    <c:dispBlanksAs val="gap"/>
    <c:showDLblsOverMax val="0"/>
  </c:chart>
  <c:txPr>
    <a:bodyPr/>
    <a:lstStyle/>
    <a:p>
      <a:pPr>
        <a:defRPr sz="1797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</cp:revision>
  <dcterms:created xsi:type="dcterms:W3CDTF">2018-11-22T14:30:00Z</dcterms:created>
  <dcterms:modified xsi:type="dcterms:W3CDTF">2019-10-22T13:49:00Z</dcterms:modified>
</cp:coreProperties>
</file>